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BC8" w:rsidRDefault="006C2BC8" w:rsidP="006C2BC8">
      <w:pPr>
        <w:spacing w:after="0"/>
        <w:ind w:left="51"/>
        <w:jc w:val="center"/>
      </w:pPr>
      <w:r>
        <w:rPr>
          <w:noProof/>
        </w:rPr>
        <w:drawing>
          <wp:inline distT="0" distB="0" distL="0" distR="0" wp14:anchorId="31A3D1FE" wp14:editId="74BBD8AF">
            <wp:extent cx="1606296" cy="507492"/>
            <wp:effectExtent l="0" t="0" r="0" b="0"/>
            <wp:docPr id="815" name="Picture 815"/>
            <wp:cNvGraphicFramePr/>
            <a:graphic xmlns:a="http://schemas.openxmlformats.org/drawingml/2006/main">
              <a:graphicData uri="http://schemas.openxmlformats.org/drawingml/2006/picture">
                <pic:pic xmlns:pic="http://schemas.openxmlformats.org/drawingml/2006/picture">
                  <pic:nvPicPr>
                    <pic:cNvPr id="815" name="Picture 815"/>
                    <pic:cNvPicPr/>
                  </pic:nvPicPr>
                  <pic:blipFill>
                    <a:blip r:embed="rId7"/>
                    <a:stretch>
                      <a:fillRect/>
                    </a:stretch>
                  </pic:blipFill>
                  <pic:spPr>
                    <a:xfrm>
                      <a:off x="0" y="0"/>
                      <a:ext cx="1606296" cy="507492"/>
                    </a:xfrm>
                    <a:prstGeom prst="rect">
                      <a:avLst/>
                    </a:prstGeom>
                  </pic:spPr>
                </pic:pic>
              </a:graphicData>
            </a:graphic>
          </wp:inline>
        </w:drawing>
      </w:r>
      <w:r>
        <w:t xml:space="preserve"> </w:t>
      </w:r>
    </w:p>
    <w:p w:rsidR="006C2BC8" w:rsidRDefault="006C2BC8" w:rsidP="006C2BC8">
      <w:pPr>
        <w:spacing w:after="0"/>
      </w:pPr>
      <w:r>
        <w:t xml:space="preserve"> </w:t>
      </w:r>
    </w:p>
    <w:p w:rsidR="006C2BC8" w:rsidRPr="006C2BC8" w:rsidRDefault="006C2BC8" w:rsidP="006C2BC8">
      <w:pPr>
        <w:spacing w:after="1"/>
        <w:ind w:left="11" w:right="4"/>
        <w:jc w:val="center"/>
        <w:rPr>
          <w:sz w:val="28"/>
        </w:rPr>
      </w:pPr>
      <w:r w:rsidRPr="006C2BC8">
        <w:rPr>
          <w:b/>
          <w:sz w:val="28"/>
        </w:rPr>
        <w:t xml:space="preserve">JAIPURIA INSTITUTE OF MANAGEMENT NOIDA </w:t>
      </w:r>
    </w:p>
    <w:p w:rsidR="006C2BC8" w:rsidRPr="006C2BC8" w:rsidRDefault="006C2BC8" w:rsidP="006C2BC8">
      <w:pPr>
        <w:spacing w:after="1"/>
        <w:ind w:left="11"/>
        <w:jc w:val="center"/>
        <w:rPr>
          <w:sz w:val="28"/>
        </w:rPr>
      </w:pPr>
      <w:r w:rsidRPr="006C2BC8">
        <w:rPr>
          <w:b/>
          <w:sz w:val="28"/>
        </w:rPr>
        <w:t xml:space="preserve">PGDM (Service Management); TRIMESTER II; Academic Year: 2019-20 </w:t>
      </w:r>
    </w:p>
    <w:p w:rsidR="00B14DD6" w:rsidRDefault="00AB41A9" w:rsidP="006C2BC8">
      <w:pPr>
        <w:pStyle w:val="Heading1"/>
        <w:spacing w:line="240" w:lineRule="auto"/>
        <w:ind w:left="-5"/>
      </w:pPr>
      <w:r>
        <w:t xml:space="preserve">Course Information </w:t>
      </w:r>
    </w:p>
    <w:tbl>
      <w:tblPr>
        <w:tblStyle w:val="TableGrid"/>
        <w:tblW w:w="9642" w:type="dxa"/>
        <w:tblInd w:w="-8" w:type="dxa"/>
        <w:tblCellMar>
          <w:top w:w="107" w:type="dxa"/>
          <w:left w:w="113" w:type="dxa"/>
          <w:bottom w:w="16" w:type="dxa"/>
          <w:right w:w="338" w:type="dxa"/>
        </w:tblCellMar>
        <w:tblLook w:val="04A0" w:firstRow="1" w:lastRow="0" w:firstColumn="1" w:lastColumn="0" w:noHBand="0" w:noVBand="1"/>
      </w:tblPr>
      <w:tblGrid>
        <w:gridCol w:w="5302"/>
        <w:gridCol w:w="4340"/>
      </w:tblGrid>
      <w:tr w:rsidR="00B14DD6" w:rsidTr="006C2BC8">
        <w:trPr>
          <w:trHeight w:val="448"/>
        </w:trPr>
        <w:tc>
          <w:tcPr>
            <w:tcW w:w="5302" w:type="dxa"/>
            <w:tcBorders>
              <w:top w:val="single" w:sz="6" w:space="0" w:color="000000"/>
              <w:left w:val="single" w:sz="6" w:space="0" w:color="000000"/>
              <w:bottom w:val="single" w:sz="6" w:space="0" w:color="000000"/>
              <w:right w:val="single" w:sz="6" w:space="0" w:color="000000"/>
            </w:tcBorders>
            <w:vAlign w:val="center"/>
          </w:tcPr>
          <w:p w:rsidR="00B14DD6" w:rsidRDefault="00AB41A9" w:rsidP="006C2BC8">
            <w:pPr>
              <w:spacing w:after="0" w:line="240" w:lineRule="auto"/>
            </w:pPr>
            <w:r>
              <w:rPr>
                <w:rFonts w:ascii="Times New Roman" w:eastAsia="Times New Roman" w:hAnsi="Times New Roman" w:cs="Times New Roman"/>
                <w:sz w:val="24"/>
              </w:rPr>
              <w:t xml:space="preserve">Course Code and title </w:t>
            </w:r>
          </w:p>
        </w:tc>
        <w:tc>
          <w:tcPr>
            <w:tcW w:w="4340" w:type="dxa"/>
            <w:tcBorders>
              <w:top w:val="single" w:sz="6" w:space="0" w:color="000000"/>
              <w:left w:val="single" w:sz="6" w:space="0" w:color="000000"/>
              <w:bottom w:val="single" w:sz="6" w:space="0" w:color="000000"/>
              <w:right w:val="single" w:sz="6" w:space="0" w:color="000000"/>
            </w:tcBorders>
            <w:vAlign w:val="center"/>
          </w:tcPr>
          <w:p w:rsidR="00B14DD6" w:rsidRDefault="00AB41A9" w:rsidP="006C2BC8">
            <w:pPr>
              <w:spacing w:after="0" w:line="240" w:lineRule="auto"/>
              <w:ind w:left="90"/>
            </w:pPr>
            <w:r>
              <w:rPr>
                <w:rFonts w:ascii="Times New Roman" w:eastAsia="Times New Roman" w:hAnsi="Times New Roman" w:cs="Times New Roman"/>
                <w:b/>
                <w:sz w:val="24"/>
              </w:rPr>
              <w:t xml:space="preserve">FM102: CORPORATE FINANCE </w:t>
            </w:r>
          </w:p>
        </w:tc>
      </w:tr>
      <w:tr w:rsidR="00B14DD6" w:rsidTr="006C2BC8">
        <w:trPr>
          <w:trHeight w:val="313"/>
        </w:trPr>
        <w:tc>
          <w:tcPr>
            <w:tcW w:w="5302" w:type="dxa"/>
            <w:tcBorders>
              <w:top w:val="single" w:sz="6" w:space="0" w:color="000000"/>
              <w:left w:val="single" w:sz="6" w:space="0" w:color="000000"/>
              <w:bottom w:val="single" w:sz="6" w:space="0" w:color="000000"/>
              <w:right w:val="single" w:sz="6" w:space="0" w:color="000000"/>
            </w:tcBorders>
            <w:vAlign w:val="center"/>
          </w:tcPr>
          <w:p w:rsidR="00B14DD6" w:rsidRDefault="00AB41A9" w:rsidP="006C2BC8">
            <w:pPr>
              <w:spacing w:after="0" w:line="240" w:lineRule="auto"/>
            </w:pPr>
            <w:r>
              <w:rPr>
                <w:rFonts w:ascii="Times New Roman" w:eastAsia="Times New Roman" w:hAnsi="Times New Roman" w:cs="Times New Roman"/>
                <w:sz w:val="24"/>
              </w:rPr>
              <w:t xml:space="preserve">Credits </w:t>
            </w:r>
          </w:p>
        </w:tc>
        <w:tc>
          <w:tcPr>
            <w:tcW w:w="4340" w:type="dxa"/>
            <w:tcBorders>
              <w:top w:val="single" w:sz="6" w:space="0" w:color="000000"/>
              <w:left w:val="single" w:sz="6" w:space="0" w:color="000000"/>
              <w:bottom w:val="single" w:sz="6" w:space="0" w:color="000000"/>
              <w:right w:val="single" w:sz="6" w:space="0" w:color="000000"/>
            </w:tcBorders>
            <w:vAlign w:val="center"/>
          </w:tcPr>
          <w:p w:rsidR="00B14DD6" w:rsidRDefault="00AB41A9" w:rsidP="006C2BC8">
            <w:pPr>
              <w:spacing w:after="0" w:line="240" w:lineRule="auto"/>
              <w:ind w:left="90"/>
            </w:pPr>
            <w:r>
              <w:rPr>
                <w:rFonts w:ascii="Times New Roman" w:eastAsia="Times New Roman" w:hAnsi="Times New Roman" w:cs="Times New Roman"/>
                <w:sz w:val="24"/>
              </w:rPr>
              <w:t xml:space="preserve">3 </w:t>
            </w:r>
          </w:p>
        </w:tc>
      </w:tr>
      <w:tr w:rsidR="00B14DD6">
        <w:trPr>
          <w:trHeight w:val="525"/>
        </w:trPr>
        <w:tc>
          <w:tcPr>
            <w:tcW w:w="5302" w:type="dxa"/>
            <w:tcBorders>
              <w:top w:val="single" w:sz="6" w:space="0" w:color="000000"/>
              <w:left w:val="single" w:sz="6" w:space="0" w:color="000000"/>
              <w:bottom w:val="single" w:sz="6" w:space="0" w:color="000000"/>
              <w:right w:val="single" w:sz="6" w:space="0" w:color="000000"/>
            </w:tcBorders>
            <w:vAlign w:val="center"/>
          </w:tcPr>
          <w:p w:rsidR="00B14DD6" w:rsidRDefault="00AB41A9" w:rsidP="006C2BC8">
            <w:pPr>
              <w:spacing w:after="0" w:line="240" w:lineRule="auto"/>
            </w:pPr>
            <w:r>
              <w:rPr>
                <w:rFonts w:ascii="Times New Roman" w:eastAsia="Times New Roman" w:hAnsi="Times New Roman" w:cs="Times New Roman"/>
                <w:sz w:val="24"/>
              </w:rPr>
              <w:t xml:space="preserve">Term and Academic Year </w:t>
            </w:r>
          </w:p>
        </w:tc>
        <w:tc>
          <w:tcPr>
            <w:tcW w:w="4340" w:type="dxa"/>
            <w:tcBorders>
              <w:top w:val="single" w:sz="6" w:space="0" w:color="000000"/>
              <w:left w:val="single" w:sz="6" w:space="0" w:color="000000"/>
              <w:bottom w:val="single" w:sz="6" w:space="0" w:color="000000"/>
              <w:right w:val="single" w:sz="6" w:space="0" w:color="000000"/>
            </w:tcBorders>
            <w:vAlign w:val="center"/>
          </w:tcPr>
          <w:p w:rsidR="00B14DD6" w:rsidRDefault="00AB41A9" w:rsidP="006C2BC8">
            <w:pPr>
              <w:spacing w:after="0" w:line="240" w:lineRule="auto"/>
              <w:ind w:left="90"/>
            </w:pPr>
            <w:r>
              <w:rPr>
                <w:rFonts w:ascii="Times New Roman" w:eastAsia="Times New Roman" w:hAnsi="Times New Roman" w:cs="Times New Roman"/>
                <w:sz w:val="24"/>
              </w:rPr>
              <w:t xml:space="preserve">II Term,  A.Y. 2019 -20 </w:t>
            </w:r>
          </w:p>
        </w:tc>
      </w:tr>
      <w:tr w:rsidR="00B14DD6">
        <w:trPr>
          <w:trHeight w:val="811"/>
        </w:trPr>
        <w:tc>
          <w:tcPr>
            <w:tcW w:w="5302" w:type="dxa"/>
            <w:tcBorders>
              <w:top w:val="single" w:sz="6" w:space="0" w:color="000000"/>
              <w:left w:val="single" w:sz="6" w:space="0" w:color="000000"/>
              <w:bottom w:val="single" w:sz="6" w:space="0" w:color="000000"/>
              <w:right w:val="single" w:sz="6" w:space="0" w:color="000000"/>
            </w:tcBorders>
          </w:tcPr>
          <w:p w:rsidR="00B14DD6" w:rsidRDefault="00AB41A9" w:rsidP="006C2BC8">
            <w:pPr>
              <w:spacing w:after="0" w:line="240" w:lineRule="auto"/>
            </w:pPr>
            <w:r>
              <w:rPr>
                <w:rFonts w:ascii="Times New Roman" w:eastAsia="Times New Roman" w:hAnsi="Times New Roman" w:cs="Times New Roman"/>
                <w:sz w:val="24"/>
              </w:rPr>
              <w:t xml:space="preserve">Course Pre-requisite(s) </w:t>
            </w:r>
          </w:p>
        </w:tc>
        <w:tc>
          <w:tcPr>
            <w:tcW w:w="4340" w:type="dxa"/>
            <w:tcBorders>
              <w:top w:val="single" w:sz="6" w:space="0" w:color="000000"/>
              <w:left w:val="single" w:sz="6" w:space="0" w:color="000000"/>
              <w:bottom w:val="single" w:sz="6" w:space="0" w:color="000000"/>
              <w:right w:val="single" w:sz="6" w:space="0" w:color="000000"/>
            </w:tcBorders>
            <w:vAlign w:val="center"/>
          </w:tcPr>
          <w:p w:rsidR="00B14DD6" w:rsidRDefault="00AB41A9" w:rsidP="006C2BC8">
            <w:pPr>
              <w:spacing w:after="0" w:line="240" w:lineRule="auto"/>
              <w:ind w:left="90"/>
              <w:jc w:val="both"/>
            </w:pPr>
            <w:r>
              <w:rPr>
                <w:rFonts w:ascii="Times New Roman" w:eastAsia="Times New Roman" w:hAnsi="Times New Roman" w:cs="Times New Roman"/>
                <w:sz w:val="24"/>
              </w:rPr>
              <w:t xml:space="preserve">Fundamentals of Decision Making, Statistics and Accounting   </w:t>
            </w:r>
          </w:p>
        </w:tc>
      </w:tr>
      <w:tr w:rsidR="00B14DD6" w:rsidTr="006C2BC8">
        <w:trPr>
          <w:trHeight w:val="223"/>
        </w:trPr>
        <w:tc>
          <w:tcPr>
            <w:tcW w:w="5302" w:type="dxa"/>
            <w:tcBorders>
              <w:top w:val="single" w:sz="6" w:space="0" w:color="000000"/>
              <w:left w:val="single" w:sz="6" w:space="0" w:color="000000"/>
              <w:bottom w:val="single" w:sz="6" w:space="0" w:color="000000"/>
              <w:right w:val="single" w:sz="6" w:space="0" w:color="000000"/>
            </w:tcBorders>
            <w:vAlign w:val="center"/>
          </w:tcPr>
          <w:p w:rsidR="00B14DD6" w:rsidRDefault="00AB41A9" w:rsidP="006C2BC8">
            <w:pPr>
              <w:spacing w:after="0" w:line="240" w:lineRule="auto"/>
            </w:pPr>
            <w:r>
              <w:rPr>
                <w:rFonts w:ascii="Times New Roman" w:eastAsia="Times New Roman" w:hAnsi="Times New Roman" w:cs="Times New Roman"/>
                <w:sz w:val="24"/>
              </w:rPr>
              <w:t xml:space="preserve">Course Requirement(s) </w:t>
            </w:r>
          </w:p>
        </w:tc>
        <w:tc>
          <w:tcPr>
            <w:tcW w:w="4340" w:type="dxa"/>
            <w:tcBorders>
              <w:top w:val="single" w:sz="6" w:space="0" w:color="000000"/>
              <w:left w:val="single" w:sz="6" w:space="0" w:color="000000"/>
              <w:bottom w:val="single" w:sz="6" w:space="0" w:color="000000"/>
              <w:right w:val="single" w:sz="6" w:space="0" w:color="000000"/>
            </w:tcBorders>
            <w:vAlign w:val="center"/>
          </w:tcPr>
          <w:p w:rsidR="00B14DD6" w:rsidRDefault="00AB41A9" w:rsidP="006C2BC8">
            <w:pPr>
              <w:spacing w:after="0" w:line="240" w:lineRule="auto"/>
              <w:ind w:left="90"/>
            </w:pPr>
            <w:r>
              <w:rPr>
                <w:rFonts w:ascii="Times New Roman" w:eastAsia="Times New Roman" w:hAnsi="Times New Roman" w:cs="Times New Roman"/>
                <w:sz w:val="24"/>
              </w:rPr>
              <w:t xml:space="preserve">Knowledge of Spread sheet </w:t>
            </w:r>
          </w:p>
        </w:tc>
      </w:tr>
      <w:tr w:rsidR="00B14DD6" w:rsidTr="006C2BC8">
        <w:trPr>
          <w:trHeight w:val="358"/>
        </w:trPr>
        <w:tc>
          <w:tcPr>
            <w:tcW w:w="5302" w:type="dxa"/>
            <w:tcBorders>
              <w:top w:val="single" w:sz="6" w:space="0" w:color="000000"/>
              <w:left w:val="single" w:sz="6" w:space="0" w:color="000000"/>
              <w:bottom w:val="single" w:sz="6" w:space="0" w:color="000000"/>
              <w:right w:val="single" w:sz="6" w:space="0" w:color="000000"/>
            </w:tcBorders>
            <w:vAlign w:val="center"/>
          </w:tcPr>
          <w:p w:rsidR="00B14DD6" w:rsidRDefault="00AB41A9" w:rsidP="006C2BC8">
            <w:pPr>
              <w:spacing w:after="0" w:line="240" w:lineRule="auto"/>
            </w:pPr>
            <w:r>
              <w:rPr>
                <w:rFonts w:ascii="Times New Roman" w:eastAsia="Times New Roman" w:hAnsi="Times New Roman" w:cs="Times New Roman"/>
                <w:sz w:val="24"/>
              </w:rPr>
              <w:t xml:space="preserve">Course Schedule (day and time of class) </w:t>
            </w:r>
          </w:p>
        </w:tc>
        <w:tc>
          <w:tcPr>
            <w:tcW w:w="4340" w:type="dxa"/>
            <w:tcBorders>
              <w:top w:val="single" w:sz="6" w:space="0" w:color="000000"/>
              <w:left w:val="single" w:sz="6" w:space="0" w:color="000000"/>
              <w:bottom w:val="single" w:sz="6" w:space="0" w:color="000000"/>
              <w:right w:val="single" w:sz="6" w:space="0" w:color="000000"/>
            </w:tcBorders>
            <w:vAlign w:val="center"/>
          </w:tcPr>
          <w:p w:rsidR="00B14DD6" w:rsidRDefault="00AB41A9" w:rsidP="006C2BC8">
            <w:pPr>
              <w:spacing w:after="0" w:line="240" w:lineRule="auto"/>
              <w:ind w:left="90"/>
            </w:pPr>
            <w:r>
              <w:rPr>
                <w:rFonts w:ascii="Times New Roman" w:eastAsia="Times New Roman" w:hAnsi="Times New Roman" w:cs="Times New Roman"/>
                <w:sz w:val="24"/>
              </w:rPr>
              <w:t xml:space="preserve">As per time table </w:t>
            </w:r>
          </w:p>
        </w:tc>
      </w:tr>
      <w:tr w:rsidR="00B14DD6" w:rsidTr="006C2BC8">
        <w:trPr>
          <w:trHeight w:val="313"/>
        </w:trPr>
        <w:tc>
          <w:tcPr>
            <w:tcW w:w="5302" w:type="dxa"/>
            <w:tcBorders>
              <w:top w:val="single" w:sz="6" w:space="0" w:color="000000"/>
              <w:left w:val="single" w:sz="6" w:space="0" w:color="000000"/>
              <w:bottom w:val="single" w:sz="6" w:space="0" w:color="000000"/>
              <w:right w:val="single" w:sz="6" w:space="0" w:color="000000"/>
            </w:tcBorders>
            <w:vAlign w:val="center"/>
          </w:tcPr>
          <w:p w:rsidR="00B14DD6" w:rsidRDefault="00AB41A9" w:rsidP="006C2BC8">
            <w:pPr>
              <w:spacing w:after="0" w:line="240" w:lineRule="auto"/>
            </w:pPr>
            <w:r>
              <w:rPr>
                <w:rFonts w:ascii="Times New Roman" w:eastAsia="Times New Roman" w:hAnsi="Times New Roman" w:cs="Times New Roman"/>
                <w:sz w:val="24"/>
              </w:rPr>
              <w:t xml:space="preserve">Classroom # (Location) </w:t>
            </w:r>
          </w:p>
        </w:tc>
        <w:tc>
          <w:tcPr>
            <w:tcW w:w="4340" w:type="dxa"/>
            <w:tcBorders>
              <w:top w:val="single" w:sz="6" w:space="0" w:color="000000"/>
              <w:left w:val="single" w:sz="6" w:space="0" w:color="000000"/>
              <w:bottom w:val="single" w:sz="6" w:space="0" w:color="000000"/>
              <w:right w:val="single" w:sz="6" w:space="0" w:color="000000"/>
            </w:tcBorders>
          </w:tcPr>
          <w:p w:rsidR="00B14DD6" w:rsidRDefault="00AB41A9" w:rsidP="006C2BC8">
            <w:pPr>
              <w:spacing w:after="0" w:line="240" w:lineRule="auto"/>
              <w:ind w:left="120"/>
            </w:pPr>
            <w:r>
              <w:rPr>
                <w:rFonts w:ascii="Times New Roman" w:eastAsia="Times New Roman" w:hAnsi="Times New Roman" w:cs="Times New Roman"/>
                <w:sz w:val="23"/>
              </w:rPr>
              <w:t xml:space="preserve">Room No # 101  </w:t>
            </w:r>
          </w:p>
        </w:tc>
      </w:tr>
      <w:tr w:rsidR="00B14DD6">
        <w:trPr>
          <w:trHeight w:val="525"/>
        </w:trPr>
        <w:tc>
          <w:tcPr>
            <w:tcW w:w="5302" w:type="dxa"/>
            <w:tcBorders>
              <w:top w:val="single" w:sz="6" w:space="0" w:color="000000"/>
              <w:left w:val="single" w:sz="6" w:space="0" w:color="000000"/>
              <w:bottom w:val="single" w:sz="6" w:space="0" w:color="000000"/>
              <w:right w:val="single" w:sz="6" w:space="0" w:color="000000"/>
            </w:tcBorders>
            <w:vAlign w:val="center"/>
          </w:tcPr>
          <w:p w:rsidR="00B14DD6" w:rsidRDefault="00AB41A9" w:rsidP="006C2BC8">
            <w:pPr>
              <w:spacing w:after="0" w:line="240" w:lineRule="auto"/>
            </w:pPr>
            <w:r>
              <w:rPr>
                <w:rFonts w:ascii="Times New Roman" w:eastAsia="Times New Roman" w:hAnsi="Times New Roman" w:cs="Times New Roman"/>
                <w:sz w:val="24"/>
              </w:rPr>
              <w:t xml:space="preserve">Course Instructor </w:t>
            </w:r>
          </w:p>
        </w:tc>
        <w:tc>
          <w:tcPr>
            <w:tcW w:w="4340" w:type="dxa"/>
            <w:tcBorders>
              <w:top w:val="single" w:sz="6" w:space="0" w:color="000000"/>
              <w:left w:val="single" w:sz="6" w:space="0" w:color="000000"/>
              <w:bottom w:val="single" w:sz="6" w:space="0" w:color="000000"/>
              <w:right w:val="single" w:sz="6" w:space="0" w:color="000000"/>
            </w:tcBorders>
            <w:vAlign w:val="center"/>
          </w:tcPr>
          <w:p w:rsidR="00B14DD6" w:rsidRDefault="00AB41A9" w:rsidP="006C2BC8">
            <w:pPr>
              <w:spacing w:after="0" w:line="240" w:lineRule="auto"/>
              <w:ind w:left="90"/>
            </w:pPr>
            <w:r>
              <w:rPr>
                <w:rFonts w:ascii="Times New Roman" w:eastAsia="Times New Roman" w:hAnsi="Times New Roman" w:cs="Times New Roman"/>
                <w:sz w:val="24"/>
              </w:rPr>
              <w:t>Dr. Pratibha Wasan</w:t>
            </w:r>
            <w:r>
              <w:rPr>
                <w:rFonts w:ascii="Times New Roman" w:eastAsia="Times New Roman" w:hAnsi="Times New Roman" w:cs="Times New Roman"/>
                <w:sz w:val="24"/>
              </w:rPr>
              <w:t xml:space="preserve">  </w:t>
            </w:r>
          </w:p>
        </w:tc>
      </w:tr>
      <w:tr w:rsidR="00B14DD6">
        <w:trPr>
          <w:trHeight w:val="525"/>
        </w:trPr>
        <w:tc>
          <w:tcPr>
            <w:tcW w:w="5302" w:type="dxa"/>
            <w:tcBorders>
              <w:top w:val="single" w:sz="6" w:space="0" w:color="000000"/>
              <w:left w:val="single" w:sz="6" w:space="0" w:color="000000"/>
              <w:bottom w:val="single" w:sz="6" w:space="0" w:color="000000"/>
              <w:right w:val="single" w:sz="6" w:space="0" w:color="000000"/>
            </w:tcBorders>
            <w:vAlign w:val="center"/>
          </w:tcPr>
          <w:p w:rsidR="00B14DD6" w:rsidRDefault="00AB41A9" w:rsidP="006C2BC8">
            <w:pPr>
              <w:spacing w:after="0" w:line="240" w:lineRule="auto"/>
            </w:pPr>
            <w:r>
              <w:rPr>
                <w:rFonts w:ascii="Times New Roman" w:eastAsia="Times New Roman" w:hAnsi="Times New Roman" w:cs="Times New Roman"/>
                <w:sz w:val="24"/>
              </w:rPr>
              <w:t xml:space="preserve">Email </w:t>
            </w:r>
          </w:p>
        </w:tc>
        <w:tc>
          <w:tcPr>
            <w:tcW w:w="4340" w:type="dxa"/>
            <w:tcBorders>
              <w:top w:val="single" w:sz="6" w:space="0" w:color="000000"/>
              <w:left w:val="single" w:sz="6" w:space="0" w:color="000000"/>
              <w:bottom w:val="single" w:sz="6" w:space="0" w:color="000000"/>
              <w:right w:val="single" w:sz="6" w:space="0" w:color="000000"/>
            </w:tcBorders>
            <w:vAlign w:val="center"/>
          </w:tcPr>
          <w:p w:rsidR="00B14DD6" w:rsidRDefault="00AB41A9" w:rsidP="006C2BC8">
            <w:pPr>
              <w:spacing w:after="0" w:line="240" w:lineRule="auto"/>
              <w:ind w:left="90"/>
            </w:pPr>
            <w:r>
              <w:rPr>
                <w:rFonts w:ascii="Times New Roman" w:eastAsia="Times New Roman" w:hAnsi="Times New Roman" w:cs="Times New Roman"/>
                <w:sz w:val="24"/>
              </w:rPr>
              <w:t xml:space="preserve">pratibha.wasan@jaipuria.ac.in </w:t>
            </w:r>
          </w:p>
        </w:tc>
      </w:tr>
      <w:tr w:rsidR="00B14DD6" w:rsidTr="006C2BC8">
        <w:trPr>
          <w:trHeight w:val="322"/>
        </w:trPr>
        <w:tc>
          <w:tcPr>
            <w:tcW w:w="5302" w:type="dxa"/>
            <w:tcBorders>
              <w:top w:val="single" w:sz="6" w:space="0" w:color="000000"/>
              <w:left w:val="single" w:sz="6" w:space="0" w:color="000000"/>
              <w:bottom w:val="single" w:sz="6" w:space="0" w:color="000000"/>
              <w:right w:val="single" w:sz="6" w:space="0" w:color="000000"/>
            </w:tcBorders>
            <w:vAlign w:val="center"/>
          </w:tcPr>
          <w:p w:rsidR="00B14DD6" w:rsidRDefault="00AB41A9" w:rsidP="006C2BC8">
            <w:pPr>
              <w:spacing w:after="0" w:line="240" w:lineRule="auto"/>
            </w:pPr>
            <w:r>
              <w:rPr>
                <w:rFonts w:ascii="Times New Roman" w:eastAsia="Times New Roman" w:hAnsi="Times New Roman" w:cs="Times New Roman"/>
                <w:sz w:val="24"/>
              </w:rPr>
              <w:t xml:space="preserve">Telephone Number (for office appointments) </w:t>
            </w:r>
          </w:p>
        </w:tc>
        <w:tc>
          <w:tcPr>
            <w:tcW w:w="4340" w:type="dxa"/>
            <w:tcBorders>
              <w:top w:val="single" w:sz="6" w:space="0" w:color="000000"/>
              <w:left w:val="single" w:sz="6" w:space="0" w:color="000000"/>
              <w:bottom w:val="single" w:sz="6" w:space="0" w:color="000000"/>
              <w:right w:val="single" w:sz="6" w:space="0" w:color="000000"/>
            </w:tcBorders>
            <w:vAlign w:val="bottom"/>
          </w:tcPr>
          <w:p w:rsidR="00B14DD6" w:rsidRDefault="00AB41A9" w:rsidP="006C2BC8">
            <w:pPr>
              <w:spacing w:after="0" w:line="240" w:lineRule="auto"/>
              <w:ind w:left="120"/>
            </w:pPr>
            <w:r>
              <w:rPr>
                <w:rFonts w:ascii="Times New Roman" w:eastAsia="Times New Roman" w:hAnsi="Times New Roman" w:cs="Times New Roman"/>
                <w:sz w:val="23"/>
              </w:rPr>
              <w:t xml:space="preserve">0120-4638331  </w:t>
            </w:r>
          </w:p>
        </w:tc>
      </w:tr>
      <w:tr w:rsidR="00B14DD6" w:rsidTr="006C2BC8">
        <w:trPr>
          <w:trHeight w:val="322"/>
        </w:trPr>
        <w:tc>
          <w:tcPr>
            <w:tcW w:w="5302" w:type="dxa"/>
            <w:tcBorders>
              <w:top w:val="single" w:sz="6" w:space="0" w:color="000000"/>
              <w:left w:val="single" w:sz="6" w:space="0" w:color="000000"/>
              <w:bottom w:val="single" w:sz="6" w:space="0" w:color="000000"/>
              <w:right w:val="single" w:sz="6" w:space="0" w:color="000000"/>
            </w:tcBorders>
            <w:vAlign w:val="center"/>
          </w:tcPr>
          <w:p w:rsidR="00B14DD6" w:rsidRDefault="00AB41A9" w:rsidP="006C2BC8">
            <w:pPr>
              <w:spacing w:after="0" w:line="240" w:lineRule="auto"/>
            </w:pPr>
            <w:r>
              <w:rPr>
                <w:rFonts w:ascii="Times New Roman" w:eastAsia="Times New Roman" w:hAnsi="Times New Roman" w:cs="Times New Roman"/>
                <w:sz w:val="24"/>
              </w:rPr>
              <w:t xml:space="preserve">Student Consultation Hours </w:t>
            </w:r>
          </w:p>
        </w:tc>
        <w:tc>
          <w:tcPr>
            <w:tcW w:w="4340" w:type="dxa"/>
            <w:tcBorders>
              <w:top w:val="single" w:sz="6" w:space="0" w:color="000000"/>
              <w:left w:val="single" w:sz="6" w:space="0" w:color="000000"/>
              <w:bottom w:val="single" w:sz="6" w:space="0" w:color="000000"/>
              <w:right w:val="single" w:sz="6" w:space="0" w:color="000000"/>
            </w:tcBorders>
            <w:vAlign w:val="center"/>
          </w:tcPr>
          <w:p w:rsidR="00B14DD6" w:rsidRDefault="00AB41A9" w:rsidP="006C2BC8">
            <w:pPr>
              <w:spacing w:after="0" w:line="240" w:lineRule="auto"/>
              <w:ind w:left="90"/>
            </w:pPr>
            <w:r>
              <w:rPr>
                <w:rFonts w:ascii="Times New Roman" w:eastAsia="Times New Roman" w:hAnsi="Times New Roman" w:cs="Times New Roman"/>
                <w:sz w:val="24"/>
              </w:rPr>
              <w:t xml:space="preserve">All working days, 3.30 pm - 4.30 pm  </w:t>
            </w:r>
          </w:p>
        </w:tc>
      </w:tr>
      <w:tr w:rsidR="00B14DD6" w:rsidTr="006C2BC8">
        <w:trPr>
          <w:trHeight w:val="223"/>
        </w:trPr>
        <w:tc>
          <w:tcPr>
            <w:tcW w:w="5302" w:type="dxa"/>
            <w:tcBorders>
              <w:top w:val="single" w:sz="6" w:space="0" w:color="000000"/>
              <w:left w:val="single" w:sz="6" w:space="0" w:color="000000"/>
              <w:bottom w:val="single" w:sz="6" w:space="0" w:color="000000"/>
              <w:right w:val="single" w:sz="6" w:space="0" w:color="000000"/>
            </w:tcBorders>
            <w:vAlign w:val="center"/>
          </w:tcPr>
          <w:p w:rsidR="00B14DD6" w:rsidRDefault="00AB41A9" w:rsidP="006C2BC8">
            <w:pPr>
              <w:spacing w:after="0" w:line="240" w:lineRule="auto"/>
            </w:pPr>
            <w:r>
              <w:rPr>
                <w:rFonts w:ascii="Times New Roman" w:eastAsia="Times New Roman" w:hAnsi="Times New Roman" w:cs="Times New Roman"/>
                <w:sz w:val="24"/>
              </w:rPr>
              <w:t xml:space="preserve">Office location </w:t>
            </w:r>
          </w:p>
        </w:tc>
        <w:tc>
          <w:tcPr>
            <w:tcW w:w="4340" w:type="dxa"/>
            <w:tcBorders>
              <w:top w:val="single" w:sz="6" w:space="0" w:color="000000"/>
              <w:left w:val="single" w:sz="6" w:space="0" w:color="000000"/>
              <w:bottom w:val="single" w:sz="6" w:space="0" w:color="000000"/>
              <w:right w:val="single" w:sz="6" w:space="0" w:color="000000"/>
            </w:tcBorders>
            <w:vAlign w:val="bottom"/>
          </w:tcPr>
          <w:p w:rsidR="00B14DD6" w:rsidRDefault="00AB41A9" w:rsidP="006C2BC8">
            <w:pPr>
              <w:spacing w:after="0" w:line="240" w:lineRule="auto"/>
              <w:ind w:left="120"/>
            </w:pPr>
            <w:r>
              <w:rPr>
                <w:rFonts w:ascii="Times New Roman" w:eastAsia="Times New Roman" w:hAnsi="Times New Roman" w:cs="Times New Roman"/>
                <w:sz w:val="23"/>
              </w:rPr>
              <w:t xml:space="preserve">First Floor, Room No. 9  </w:t>
            </w:r>
          </w:p>
        </w:tc>
      </w:tr>
    </w:tbl>
    <w:p w:rsidR="00B14DD6" w:rsidRDefault="00AB41A9" w:rsidP="006C2BC8">
      <w:pPr>
        <w:spacing w:after="0" w:line="240" w:lineRule="auto"/>
      </w:pPr>
      <w:r>
        <w:rPr>
          <w:b/>
          <w:sz w:val="23"/>
        </w:rPr>
        <w:t xml:space="preserve"> </w:t>
      </w:r>
    </w:p>
    <w:p w:rsidR="00B14DD6" w:rsidRDefault="00AB41A9">
      <w:pPr>
        <w:pStyle w:val="Heading1"/>
        <w:ind w:left="-5"/>
      </w:pPr>
      <w:r>
        <w:t xml:space="preserve">Syllabi </w:t>
      </w:r>
    </w:p>
    <w:tbl>
      <w:tblPr>
        <w:tblStyle w:val="TableGrid"/>
        <w:tblW w:w="9642" w:type="dxa"/>
        <w:tblInd w:w="-8" w:type="dxa"/>
        <w:tblCellMar>
          <w:top w:w="4" w:type="dxa"/>
          <w:left w:w="0" w:type="dxa"/>
          <w:bottom w:w="0" w:type="dxa"/>
          <w:right w:w="129" w:type="dxa"/>
        </w:tblCellMar>
        <w:tblLook w:val="04A0" w:firstRow="1" w:lastRow="0" w:firstColumn="1" w:lastColumn="0" w:noHBand="0" w:noVBand="1"/>
      </w:tblPr>
      <w:tblGrid>
        <w:gridCol w:w="849"/>
        <w:gridCol w:w="8793"/>
      </w:tblGrid>
      <w:tr w:rsidR="00B14DD6">
        <w:trPr>
          <w:trHeight w:val="1165"/>
        </w:trPr>
        <w:tc>
          <w:tcPr>
            <w:tcW w:w="849" w:type="dxa"/>
            <w:tcBorders>
              <w:top w:val="single" w:sz="6" w:space="0" w:color="000000"/>
              <w:left w:val="single" w:sz="6" w:space="0" w:color="000000"/>
              <w:bottom w:val="nil"/>
              <w:right w:val="nil"/>
            </w:tcBorders>
          </w:tcPr>
          <w:p w:rsidR="00B14DD6" w:rsidRDefault="00AB41A9">
            <w:pPr>
              <w:spacing w:after="0"/>
              <w:ind w:left="121"/>
              <w:jc w:val="center"/>
            </w:pPr>
            <w:r>
              <w:rPr>
                <w:rFonts w:ascii="Times New Roman" w:eastAsia="Times New Roman" w:hAnsi="Times New Roman" w:cs="Times New Roman"/>
                <w:sz w:val="24"/>
              </w:rPr>
              <w:t>I.</w:t>
            </w:r>
            <w:r>
              <w:rPr>
                <w:rFonts w:ascii="Arial" w:eastAsia="Arial" w:hAnsi="Arial" w:cs="Arial"/>
                <w:sz w:val="24"/>
              </w:rPr>
              <w:t xml:space="preserve"> </w:t>
            </w:r>
          </w:p>
        </w:tc>
        <w:tc>
          <w:tcPr>
            <w:tcW w:w="8794" w:type="dxa"/>
            <w:tcBorders>
              <w:top w:val="single" w:sz="6" w:space="0" w:color="000000"/>
              <w:left w:val="nil"/>
              <w:bottom w:val="nil"/>
              <w:right w:val="single" w:sz="6" w:space="0" w:color="000000"/>
            </w:tcBorders>
          </w:tcPr>
          <w:p w:rsidR="00B14DD6" w:rsidRDefault="00AB41A9">
            <w:pPr>
              <w:spacing w:after="0"/>
            </w:pPr>
            <w:r>
              <w:rPr>
                <w:rFonts w:ascii="Times New Roman" w:eastAsia="Times New Roman" w:hAnsi="Times New Roman" w:cs="Times New Roman"/>
                <w:sz w:val="24"/>
              </w:rPr>
              <w:t xml:space="preserve"> </w:t>
            </w:r>
          </w:p>
          <w:p w:rsidR="00B14DD6" w:rsidRDefault="00AB41A9">
            <w:pPr>
              <w:spacing w:after="0"/>
              <w:ind w:right="57"/>
              <w:jc w:val="both"/>
            </w:pPr>
            <w:r>
              <w:rPr>
                <w:rFonts w:ascii="Times New Roman" w:eastAsia="Times New Roman" w:hAnsi="Times New Roman" w:cs="Times New Roman"/>
                <w:b/>
                <w:sz w:val="24"/>
              </w:rPr>
              <w:t>Overview of Financial Management and concept of Risk &amp; Return:</w:t>
            </w:r>
            <w:r>
              <w:rPr>
                <w:rFonts w:ascii="Times New Roman" w:eastAsia="Times New Roman" w:hAnsi="Times New Roman" w:cs="Times New Roman"/>
                <w:sz w:val="24"/>
              </w:rPr>
              <w:t xml:space="preserve"> Introduction to financial management role of finance manager , goal of firm , financial securities, sources of long term finance and concept of risk and return </w:t>
            </w:r>
          </w:p>
        </w:tc>
      </w:tr>
      <w:tr w:rsidR="00B14DD6">
        <w:trPr>
          <w:trHeight w:val="668"/>
        </w:trPr>
        <w:tc>
          <w:tcPr>
            <w:tcW w:w="849" w:type="dxa"/>
            <w:tcBorders>
              <w:top w:val="nil"/>
              <w:left w:val="single" w:sz="6" w:space="0" w:color="000000"/>
              <w:bottom w:val="nil"/>
              <w:right w:val="nil"/>
            </w:tcBorders>
          </w:tcPr>
          <w:p w:rsidR="00B14DD6" w:rsidRDefault="00AB41A9">
            <w:pPr>
              <w:spacing w:after="0"/>
              <w:ind w:left="15"/>
              <w:jc w:val="center"/>
            </w:pPr>
            <w:r>
              <w:rPr>
                <w:rFonts w:ascii="Times New Roman" w:eastAsia="Times New Roman" w:hAnsi="Times New Roman" w:cs="Times New Roman"/>
                <w:sz w:val="24"/>
              </w:rPr>
              <w:t>II.</w:t>
            </w:r>
            <w:r>
              <w:rPr>
                <w:rFonts w:ascii="Arial" w:eastAsia="Arial" w:hAnsi="Arial" w:cs="Arial"/>
                <w:sz w:val="24"/>
              </w:rPr>
              <w:t xml:space="preserve"> </w:t>
            </w:r>
          </w:p>
        </w:tc>
        <w:tc>
          <w:tcPr>
            <w:tcW w:w="8794" w:type="dxa"/>
            <w:tcBorders>
              <w:top w:val="nil"/>
              <w:left w:val="nil"/>
              <w:bottom w:val="nil"/>
              <w:right w:val="single" w:sz="6" w:space="0" w:color="000000"/>
            </w:tcBorders>
          </w:tcPr>
          <w:p w:rsidR="00B14DD6" w:rsidRDefault="00AB41A9">
            <w:pPr>
              <w:spacing w:after="0"/>
              <w:jc w:val="both"/>
            </w:pPr>
            <w:r>
              <w:rPr>
                <w:rFonts w:ascii="Times New Roman" w:eastAsia="Times New Roman" w:hAnsi="Times New Roman" w:cs="Times New Roman"/>
                <w:b/>
                <w:sz w:val="24"/>
              </w:rPr>
              <w:t>Time Value of Money:</w:t>
            </w:r>
            <w:r>
              <w:rPr>
                <w:rFonts w:ascii="Times New Roman" w:eastAsia="Times New Roman" w:hAnsi="Times New Roman" w:cs="Times New Roman"/>
                <w:sz w:val="24"/>
              </w:rPr>
              <w:t xml:space="preserve"> Conce</w:t>
            </w:r>
            <w:r>
              <w:rPr>
                <w:rFonts w:ascii="Times New Roman" w:eastAsia="Times New Roman" w:hAnsi="Times New Roman" w:cs="Times New Roman"/>
                <w:sz w:val="24"/>
              </w:rPr>
              <w:t xml:space="preserve">pt of time value of money, present and future value, annuities, perpetuities and its applications  </w:t>
            </w:r>
          </w:p>
        </w:tc>
      </w:tr>
      <w:tr w:rsidR="00B14DD6">
        <w:trPr>
          <w:trHeight w:val="398"/>
        </w:trPr>
        <w:tc>
          <w:tcPr>
            <w:tcW w:w="849" w:type="dxa"/>
            <w:tcBorders>
              <w:top w:val="nil"/>
              <w:left w:val="single" w:sz="6" w:space="0" w:color="000000"/>
              <w:bottom w:val="nil"/>
              <w:right w:val="nil"/>
            </w:tcBorders>
          </w:tcPr>
          <w:p w:rsidR="00B14DD6" w:rsidRDefault="00AB41A9">
            <w:pPr>
              <w:spacing w:after="0"/>
              <w:ind w:left="188"/>
            </w:pPr>
            <w:r>
              <w:rPr>
                <w:rFonts w:ascii="Times New Roman" w:eastAsia="Times New Roman" w:hAnsi="Times New Roman" w:cs="Times New Roman"/>
                <w:sz w:val="24"/>
              </w:rPr>
              <w:t>III.</w:t>
            </w:r>
            <w:r>
              <w:rPr>
                <w:rFonts w:ascii="Arial" w:eastAsia="Arial" w:hAnsi="Arial" w:cs="Arial"/>
                <w:sz w:val="24"/>
              </w:rPr>
              <w:t xml:space="preserve"> </w:t>
            </w:r>
          </w:p>
        </w:tc>
        <w:tc>
          <w:tcPr>
            <w:tcW w:w="8794" w:type="dxa"/>
            <w:tcBorders>
              <w:top w:val="nil"/>
              <w:left w:val="nil"/>
              <w:bottom w:val="nil"/>
              <w:right w:val="single" w:sz="6" w:space="0" w:color="000000"/>
            </w:tcBorders>
          </w:tcPr>
          <w:p w:rsidR="00B14DD6" w:rsidRDefault="00AB41A9">
            <w:pPr>
              <w:spacing w:after="0"/>
            </w:pPr>
            <w:r>
              <w:rPr>
                <w:rFonts w:ascii="Times New Roman" w:eastAsia="Times New Roman" w:hAnsi="Times New Roman" w:cs="Times New Roman"/>
                <w:b/>
                <w:sz w:val="24"/>
              </w:rPr>
              <w:t>Investing in Long Term Assets :</w:t>
            </w:r>
            <w:r>
              <w:rPr>
                <w:rFonts w:ascii="Times New Roman" w:eastAsia="Times New Roman" w:hAnsi="Times New Roman" w:cs="Times New Roman"/>
                <w:sz w:val="24"/>
              </w:rPr>
              <w:t xml:space="preserve"> Basics of capital budgeting and its techniques  </w:t>
            </w:r>
          </w:p>
        </w:tc>
      </w:tr>
      <w:tr w:rsidR="00B14DD6">
        <w:trPr>
          <w:trHeight w:val="953"/>
        </w:trPr>
        <w:tc>
          <w:tcPr>
            <w:tcW w:w="849" w:type="dxa"/>
            <w:tcBorders>
              <w:top w:val="nil"/>
              <w:left w:val="single" w:sz="6" w:space="0" w:color="000000"/>
              <w:bottom w:val="nil"/>
              <w:right w:val="nil"/>
            </w:tcBorders>
          </w:tcPr>
          <w:p w:rsidR="00B14DD6" w:rsidRDefault="00AB41A9">
            <w:pPr>
              <w:spacing w:after="0"/>
              <w:ind w:left="173"/>
            </w:pPr>
            <w:r>
              <w:rPr>
                <w:rFonts w:ascii="Times New Roman" w:eastAsia="Times New Roman" w:hAnsi="Times New Roman" w:cs="Times New Roman"/>
                <w:sz w:val="24"/>
              </w:rPr>
              <w:t>IV.</w:t>
            </w:r>
            <w:r>
              <w:rPr>
                <w:rFonts w:ascii="Arial" w:eastAsia="Arial" w:hAnsi="Arial" w:cs="Arial"/>
                <w:sz w:val="24"/>
              </w:rPr>
              <w:t xml:space="preserve"> </w:t>
            </w:r>
          </w:p>
        </w:tc>
        <w:tc>
          <w:tcPr>
            <w:tcW w:w="8794" w:type="dxa"/>
            <w:tcBorders>
              <w:top w:val="nil"/>
              <w:left w:val="nil"/>
              <w:bottom w:val="nil"/>
              <w:right w:val="single" w:sz="6" w:space="0" w:color="000000"/>
            </w:tcBorders>
          </w:tcPr>
          <w:p w:rsidR="00B14DD6" w:rsidRDefault="00AB41A9">
            <w:pPr>
              <w:spacing w:after="0"/>
              <w:ind w:right="188"/>
              <w:jc w:val="both"/>
            </w:pPr>
            <w:r>
              <w:rPr>
                <w:rFonts w:ascii="Times New Roman" w:eastAsia="Times New Roman" w:hAnsi="Times New Roman" w:cs="Times New Roman"/>
                <w:b/>
                <w:sz w:val="24"/>
              </w:rPr>
              <w:t>Long Term Financing and Cost of Capital :</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Estimating the cost of various sources of capital, valuation of securities, leverage and firm valuation , dividend decision and types of dividends and its significance </w:t>
            </w:r>
          </w:p>
        </w:tc>
      </w:tr>
      <w:tr w:rsidR="00B14DD6">
        <w:trPr>
          <w:trHeight w:val="899"/>
        </w:trPr>
        <w:tc>
          <w:tcPr>
            <w:tcW w:w="849" w:type="dxa"/>
            <w:tcBorders>
              <w:top w:val="nil"/>
              <w:left w:val="single" w:sz="6" w:space="0" w:color="000000"/>
              <w:bottom w:val="single" w:sz="6" w:space="0" w:color="000000"/>
              <w:right w:val="nil"/>
            </w:tcBorders>
          </w:tcPr>
          <w:p w:rsidR="00B14DD6" w:rsidRDefault="00AB41A9">
            <w:pPr>
              <w:spacing w:after="0"/>
              <w:jc w:val="center"/>
            </w:pPr>
            <w:r>
              <w:rPr>
                <w:rFonts w:ascii="Times New Roman" w:eastAsia="Times New Roman" w:hAnsi="Times New Roman" w:cs="Times New Roman"/>
                <w:sz w:val="24"/>
              </w:rPr>
              <w:t>V.</w:t>
            </w:r>
            <w:r>
              <w:rPr>
                <w:rFonts w:ascii="Arial" w:eastAsia="Arial" w:hAnsi="Arial" w:cs="Arial"/>
                <w:sz w:val="24"/>
              </w:rPr>
              <w:t xml:space="preserve"> </w:t>
            </w:r>
          </w:p>
        </w:tc>
        <w:tc>
          <w:tcPr>
            <w:tcW w:w="8794" w:type="dxa"/>
            <w:tcBorders>
              <w:top w:val="nil"/>
              <w:left w:val="nil"/>
              <w:bottom w:val="single" w:sz="6" w:space="0" w:color="000000"/>
              <w:right w:val="single" w:sz="6" w:space="0" w:color="000000"/>
            </w:tcBorders>
          </w:tcPr>
          <w:p w:rsidR="00B14DD6" w:rsidRDefault="00AB41A9">
            <w:pPr>
              <w:spacing w:after="2" w:line="245" w:lineRule="auto"/>
              <w:jc w:val="both"/>
            </w:pPr>
            <w:r>
              <w:rPr>
                <w:rFonts w:ascii="Times New Roman" w:eastAsia="Times New Roman" w:hAnsi="Times New Roman" w:cs="Times New Roman"/>
                <w:b/>
                <w:sz w:val="24"/>
              </w:rPr>
              <w:t>Working  Capital Management :</w:t>
            </w:r>
            <w:r>
              <w:rPr>
                <w:rFonts w:ascii="Times New Roman" w:eastAsia="Times New Roman" w:hAnsi="Times New Roman" w:cs="Times New Roman"/>
                <w:sz w:val="24"/>
              </w:rPr>
              <w:t xml:space="preserve"> Investment in current assets and current liabilities</w:t>
            </w:r>
            <w:r>
              <w:rPr>
                <w:rFonts w:ascii="Times New Roman" w:eastAsia="Times New Roman" w:hAnsi="Times New Roman" w:cs="Times New Roman"/>
                <w:sz w:val="24"/>
              </w:rPr>
              <w:t xml:space="preserve"> and its effect on firm’s profitability, Cash Conversion cycle, Receivable management </w:t>
            </w:r>
          </w:p>
          <w:p w:rsidR="00B14DD6" w:rsidRDefault="00AB41A9">
            <w:pPr>
              <w:spacing w:after="0"/>
            </w:pPr>
            <w:r>
              <w:rPr>
                <w:rFonts w:ascii="Times New Roman" w:eastAsia="Times New Roman" w:hAnsi="Times New Roman" w:cs="Times New Roman"/>
                <w:b/>
                <w:sz w:val="24"/>
              </w:rPr>
              <w:t xml:space="preserve"> </w:t>
            </w:r>
          </w:p>
        </w:tc>
      </w:tr>
    </w:tbl>
    <w:p w:rsidR="00B14DD6" w:rsidRDefault="00AB41A9">
      <w:pPr>
        <w:spacing w:after="229"/>
      </w:pPr>
      <w:r>
        <w:rPr>
          <w:b/>
          <w:sz w:val="23"/>
        </w:rPr>
        <w:t xml:space="preserve"> </w:t>
      </w:r>
    </w:p>
    <w:p w:rsidR="00B14DD6" w:rsidRDefault="00AB41A9">
      <w:pPr>
        <w:spacing w:after="0"/>
      </w:pPr>
      <w:r>
        <w:rPr>
          <w:b/>
          <w:sz w:val="23"/>
        </w:rPr>
        <w:t xml:space="preserve"> </w:t>
      </w:r>
      <w:r>
        <w:rPr>
          <w:b/>
          <w:sz w:val="23"/>
        </w:rPr>
        <w:tab/>
        <w:t xml:space="preserve"> </w:t>
      </w:r>
    </w:p>
    <w:p w:rsidR="00B14DD6" w:rsidRDefault="00AB41A9">
      <w:pPr>
        <w:pStyle w:val="Heading1"/>
        <w:spacing w:after="214"/>
        <w:ind w:left="-5"/>
      </w:pPr>
      <w:r>
        <w:lastRenderedPageBreak/>
        <w:t xml:space="preserve">Course Overview           </w:t>
      </w:r>
    </w:p>
    <w:p w:rsidR="00B14DD6" w:rsidRDefault="00AB41A9" w:rsidP="006C2BC8">
      <w:pPr>
        <w:pBdr>
          <w:top w:val="single" w:sz="6" w:space="0" w:color="000000"/>
          <w:left w:val="single" w:sz="6" w:space="0" w:color="000000"/>
          <w:bottom w:val="single" w:sz="6" w:space="0" w:color="000000"/>
          <w:right w:val="single" w:sz="6" w:space="0" w:color="000000"/>
        </w:pBdr>
        <w:spacing w:after="200" w:line="271" w:lineRule="auto"/>
        <w:ind w:left="120" w:right="79"/>
        <w:jc w:val="both"/>
      </w:pPr>
      <w:r>
        <w:rPr>
          <w:sz w:val="23"/>
        </w:rPr>
        <w:t xml:space="preserve">The introductory course of Corporate Finance has been designed </w:t>
      </w:r>
      <w:r>
        <w:rPr>
          <w:sz w:val="23"/>
        </w:rPr>
        <w:t>for the business management students to provide them an overview of the financial environment in which a firm operates and is concerned with creation and maintenance of wealth in a rational way. Financial Management is a managerial activity which calls for</w:t>
      </w:r>
      <w:r>
        <w:rPr>
          <w:sz w:val="23"/>
        </w:rPr>
        <w:t xml:space="preserve"> planning and controlling of the firm’s financial resources. In its endeavour, it focuses on the </w:t>
      </w:r>
      <w:r>
        <w:rPr>
          <w:i/>
          <w:sz w:val="23"/>
        </w:rPr>
        <w:t>decision making</w:t>
      </w:r>
      <w:r>
        <w:rPr>
          <w:sz w:val="23"/>
        </w:rPr>
        <w:t>. Almost all decisions taken by an individual or a business firm have financial aspects and implications. Financial management is the study of d</w:t>
      </w:r>
      <w:r>
        <w:rPr>
          <w:sz w:val="23"/>
        </w:rPr>
        <w:t xml:space="preserve">ecisions that have financial implications and mainly comprise of investing, financing and dividend decisions. </w:t>
      </w:r>
    </w:p>
    <w:p w:rsidR="00B14DD6" w:rsidRDefault="00AB41A9">
      <w:pPr>
        <w:pBdr>
          <w:top w:val="single" w:sz="6" w:space="0" w:color="000000"/>
          <w:left w:val="single" w:sz="6" w:space="0" w:color="000000"/>
          <w:bottom w:val="single" w:sz="6" w:space="0" w:color="000000"/>
          <w:right w:val="single" w:sz="6" w:space="0" w:color="000000"/>
        </w:pBdr>
        <w:spacing w:after="200" w:line="271" w:lineRule="auto"/>
        <w:ind w:left="120" w:right="79"/>
        <w:jc w:val="both"/>
      </w:pPr>
      <w:r>
        <w:rPr>
          <w:sz w:val="23"/>
        </w:rPr>
        <w:t>The course has been divided into six different module which would take students from understanding the role of financial manager of a firm in ach</w:t>
      </w:r>
      <w:r>
        <w:rPr>
          <w:sz w:val="23"/>
        </w:rPr>
        <w:t>ieving the goal of the firm. Students will learn how finance manager measures risk and return associated with any business activity and takes the investment decision if compensation for taking risk is optimal. Students will also learn how finance manager d</w:t>
      </w:r>
      <w:r>
        <w:rPr>
          <w:sz w:val="23"/>
        </w:rPr>
        <w:t xml:space="preserve">ecides upon the optimal capital structure, profit distribution and working capital management. </w:t>
      </w:r>
      <w:r>
        <w:rPr>
          <w:b/>
          <w:i/>
          <w:sz w:val="23"/>
        </w:rPr>
        <w:t>Further a good knowledge of the Corporate Finance will help the students to develop their understanding in the other domains like Marketing, Operations and Human</w:t>
      </w:r>
      <w:r>
        <w:rPr>
          <w:b/>
          <w:i/>
          <w:sz w:val="23"/>
        </w:rPr>
        <w:t xml:space="preserve"> Resource Development as all planning and execution and performance measurement finally take shapes in the form of financial figures. Return on investment reign supreme in any business/ economic environment.</w:t>
      </w:r>
      <w:r>
        <w:rPr>
          <w:sz w:val="23"/>
        </w:rPr>
        <w:t xml:space="preserve"> </w:t>
      </w:r>
    </w:p>
    <w:p w:rsidR="00B14DD6" w:rsidRDefault="00AB41A9">
      <w:pPr>
        <w:pStyle w:val="Heading1"/>
        <w:ind w:left="-5"/>
      </w:pPr>
      <w:r>
        <w:t xml:space="preserve">Course Learning Outcomes (CLOs) </w:t>
      </w:r>
    </w:p>
    <w:tbl>
      <w:tblPr>
        <w:tblStyle w:val="TableGrid"/>
        <w:tblW w:w="9665" w:type="dxa"/>
        <w:tblInd w:w="2" w:type="dxa"/>
        <w:tblCellMar>
          <w:top w:w="2" w:type="dxa"/>
          <w:left w:w="118" w:type="dxa"/>
          <w:bottom w:w="0" w:type="dxa"/>
          <w:right w:w="115" w:type="dxa"/>
        </w:tblCellMar>
        <w:tblLook w:val="04A0" w:firstRow="1" w:lastRow="0" w:firstColumn="1" w:lastColumn="0" w:noHBand="0" w:noVBand="1"/>
      </w:tblPr>
      <w:tblGrid>
        <w:gridCol w:w="9665"/>
      </w:tblGrid>
      <w:tr w:rsidR="00B14DD6">
        <w:trPr>
          <w:trHeight w:val="2458"/>
        </w:trPr>
        <w:tc>
          <w:tcPr>
            <w:tcW w:w="9665" w:type="dxa"/>
            <w:tcBorders>
              <w:top w:val="single" w:sz="6" w:space="0" w:color="000000"/>
              <w:left w:val="single" w:sz="6" w:space="0" w:color="000000"/>
              <w:bottom w:val="single" w:sz="6" w:space="0" w:color="000000"/>
              <w:right w:val="single" w:sz="6" w:space="0" w:color="000000"/>
            </w:tcBorders>
            <w:shd w:val="clear" w:color="auto" w:fill="FFE599"/>
          </w:tcPr>
          <w:p w:rsidR="00B14DD6" w:rsidRDefault="00AB41A9">
            <w:pPr>
              <w:spacing w:after="219"/>
            </w:pPr>
            <w:r>
              <w:rPr>
                <w:rFonts w:ascii="Times New Roman" w:eastAsia="Times New Roman" w:hAnsi="Times New Roman" w:cs="Times New Roman"/>
                <w:sz w:val="24"/>
              </w:rPr>
              <w:t xml:space="preserve">After undergoing this course, the students will be able to: </w:t>
            </w:r>
            <w:r>
              <w:rPr>
                <w:sz w:val="23"/>
              </w:rPr>
              <w:t xml:space="preserve"> </w:t>
            </w:r>
            <w:r>
              <w:rPr>
                <w:rFonts w:ascii="Times New Roman" w:eastAsia="Times New Roman" w:hAnsi="Times New Roman" w:cs="Times New Roman"/>
                <w:sz w:val="24"/>
              </w:rPr>
              <w:t xml:space="preserve"> </w:t>
            </w:r>
          </w:p>
          <w:p w:rsidR="00B14DD6" w:rsidRDefault="00AB41A9">
            <w:pPr>
              <w:spacing w:after="14" w:line="232" w:lineRule="auto"/>
              <w:ind w:right="172"/>
            </w:pPr>
            <w:r>
              <w:rPr>
                <w:rFonts w:ascii="Times New Roman" w:eastAsia="Times New Roman" w:hAnsi="Times New Roman" w:cs="Times New Roman"/>
                <w:sz w:val="24"/>
              </w:rPr>
              <w:t>CLO1: Evaluate and Apply the concept of TVM and Risk &amp; Return in decision making.  CLO2: Evaluate and Apply long term and short term investment decisions for effective decisionmaking.</w:t>
            </w:r>
            <w:r>
              <w:rPr>
                <w:rFonts w:ascii="Times New Roman" w:eastAsia="Times New Roman" w:hAnsi="Times New Roman" w:cs="Times New Roman"/>
                <w:sz w:val="32"/>
              </w:rPr>
              <w:t xml:space="preserve"> </w:t>
            </w:r>
          </w:p>
          <w:p w:rsidR="00B14DD6" w:rsidRDefault="00AB41A9">
            <w:pPr>
              <w:spacing w:after="0" w:line="232" w:lineRule="auto"/>
              <w:ind w:right="1295"/>
            </w:pPr>
            <w:r>
              <w:rPr>
                <w:rFonts w:ascii="Times New Roman" w:eastAsia="Times New Roman" w:hAnsi="Times New Roman" w:cs="Times New Roman"/>
                <w:sz w:val="24"/>
              </w:rPr>
              <w:t>CLO3 Eva</w:t>
            </w:r>
            <w:r>
              <w:rPr>
                <w:rFonts w:ascii="Times New Roman" w:eastAsia="Times New Roman" w:hAnsi="Times New Roman" w:cs="Times New Roman"/>
                <w:sz w:val="24"/>
              </w:rPr>
              <w:t>luate and Apply financing decisions for effective decision-making.</w:t>
            </w:r>
            <w:r>
              <w:rPr>
                <w:rFonts w:ascii="Times New Roman" w:eastAsia="Times New Roman" w:hAnsi="Times New Roman" w:cs="Times New Roman"/>
                <w:sz w:val="32"/>
              </w:rPr>
              <w:t xml:space="preserve"> </w:t>
            </w:r>
            <w:r>
              <w:rPr>
                <w:rFonts w:ascii="Times New Roman" w:eastAsia="Times New Roman" w:hAnsi="Times New Roman" w:cs="Times New Roman"/>
                <w:sz w:val="24"/>
              </w:rPr>
              <w:t>CLO4: Evaluate and Apply dividend decisions for effective decision-making.</w:t>
            </w:r>
            <w:r>
              <w:rPr>
                <w:rFonts w:ascii="Times New Roman" w:eastAsia="Times New Roman" w:hAnsi="Times New Roman" w:cs="Times New Roman"/>
                <w:sz w:val="32"/>
              </w:rPr>
              <w:t xml:space="preserve"> </w:t>
            </w:r>
          </w:p>
          <w:p w:rsidR="00B14DD6" w:rsidRDefault="00AB41A9">
            <w:pPr>
              <w:spacing w:after="0"/>
            </w:pPr>
            <w:r>
              <w:rPr>
                <w:rFonts w:ascii="Times New Roman" w:eastAsia="Times New Roman" w:hAnsi="Times New Roman" w:cs="Times New Roman"/>
                <w:sz w:val="24"/>
              </w:rPr>
              <w:t xml:space="preserve"> </w:t>
            </w:r>
          </w:p>
          <w:p w:rsidR="00B14DD6" w:rsidRDefault="00AB41A9">
            <w:pPr>
              <w:spacing w:after="0"/>
            </w:pPr>
            <w:r>
              <w:rPr>
                <w:rFonts w:ascii="Times New Roman" w:eastAsia="Times New Roman" w:hAnsi="Times New Roman" w:cs="Times New Roman"/>
                <w:sz w:val="24"/>
              </w:rPr>
              <w:t xml:space="preserve"> </w:t>
            </w:r>
          </w:p>
        </w:tc>
      </w:tr>
    </w:tbl>
    <w:p w:rsidR="00B14DD6" w:rsidRDefault="00AB41A9">
      <w:pPr>
        <w:spacing w:after="214"/>
      </w:pPr>
      <w:r>
        <w:rPr>
          <w:b/>
          <w:sz w:val="23"/>
        </w:rPr>
        <w:t xml:space="preserve"> </w:t>
      </w:r>
    </w:p>
    <w:p w:rsidR="00B14DD6" w:rsidRDefault="00AB41A9">
      <w:pPr>
        <w:pStyle w:val="Heading1"/>
        <w:spacing w:after="229"/>
        <w:ind w:left="-5"/>
      </w:pPr>
      <w:r>
        <w:t xml:space="preserve">Programme Level Outcomes (PLOs) </w:t>
      </w:r>
    </w:p>
    <w:p w:rsidR="00B14DD6" w:rsidRDefault="00AB41A9">
      <w:pPr>
        <w:pBdr>
          <w:top w:val="single" w:sz="6" w:space="0" w:color="000000"/>
          <w:left w:val="single" w:sz="6" w:space="0" w:color="000000"/>
          <w:bottom w:val="single" w:sz="6" w:space="0" w:color="000000"/>
          <w:right w:val="single" w:sz="6" w:space="0" w:color="000000"/>
        </w:pBdr>
        <w:shd w:val="clear" w:color="auto" w:fill="DEEAF6"/>
        <w:spacing w:after="0"/>
        <w:ind w:left="115" w:hanging="10"/>
      </w:pPr>
      <w:r>
        <w:rPr>
          <w:rFonts w:ascii="Times New Roman" w:eastAsia="Times New Roman" w:hAnsi="Times New Roman" w:cs="Times New Roman"/>
          <w:sz w:val="24"/>
        </w:rPr>
        <w:t xml:space="preserve">The graduates of the Programme will be able to: </w:t>
      </w:r>
    </w:p>
    <w:p w:rsidR="00B14DD6" w:rsidRDefault="00AB41A9">
      <w:pPr>
        <w:pBdr>
          <w:top w:val="single" w:sz="6" w:space="0" w:color="000000"/>
          <w:left w:val="single" w:sz="6" w:space="0" w:color="000000"/>
          <w:bottom w:val="single" w:sz="6" w:space="0" w:color="000000"/>
          <w:right w:val="single" w:sz="6" w:space="0" w:color="000000"/>
        </w:pBdr>
        <w:shd w:val="clear" w:color="auto" w:fill="DEEAF6"/>
        <w:spacing w:after="0"/>
        <w:ind w:left="105"/>
      </w:pPr>
      <w:r>
        <w:rPr>
          <w:rFonts w:ascii="Times New Roman" w:eastAsia="Times New Roman" w:hAnsi="Times New Roman" w:cs="Times New Roman"/>
          <w:sz w:val="24"/>
        </w:rPr>
        <w:t xml:space="preserve"> </w:t>
      </w:r>
    </w:p>
    <w:p w:rsidR="00B14DD6" w:rsidRDefault="00AB41A9">
      <w:pPr>
        <w:pBdr>
          <w:top w:val="single" w:sz="6" w:space="0" w:color="000000"/>
          <w:left w:val="single" w:sz="6" w:space="0" w:color="000000"/>
          <w:bottom w:val="single" w:sz="6" w:space="0" w:color="000000"/>
          <w:right w:val="single" w:sz="6" w:space="0" w:color="000000"/>
        </w:pBdr>
        <w:shd w:val="clear" w:color="auto" w:fill="DEEAF6"/>
        <w:spacing w:after="0"/>
        <w:ind w:left="115" w:hanging="10"/>
      </w:pPr>
      <w:r>
        <w:rPr>
          <w:rFonts w:ascii="Times New Roman" w:eastAsia="Times New Roman" w:hAnsi="Times New Roman" w:cs="Times New Roman"/>
          <w:sz w:val="24"/>
        </w:rPr>
        <w:t xml:space="preserve">PLO1: </w:t>
      </w:r>
      <w:r>
        <w:rPr>
          <w:rFonts w:ascii="Times New Roman" w:eastAsia="Times New Roman" w:hAnsi="Times New Roman" w:cs="Times New Roman"/>
          <w:sz w:val="24"/>
        </w:rPr>
        <w:t xml:space="preserve">Communicate effectively and display inter-personnel skills  </w:t>
      </w:r>
    </w:p>
    <w:p w:rsidR="00B14DD6" w:rsidRDefault="00AB41A9">
      <w:pPr>
        <w:pBdr>
          <w:top w:val="single" w:sz="6" w:space="0" w:color="000000"/>
          <w:left w:val="single" w:sz="6" w:space="0" w:color="000000"/>
          <w:bottom w:val="single" w:sz="6" w:space="0" w:color="000000"/>
          <w:right w:val="single" w:sz="6" w:space="0" w:color="000000"/>
        </w:pBdr>
        <w:shd w:val="clear" w:color="auto" w:fill="DEEAF6"/>
        <w:spacing w:after="0"/>
        <w:ind w:left="115" w:hanging="10"/>
      </w:pPr>
      <w:r>
        <w:rPr>
          <w:rFonts w:ascii="Times New Roman" w:eastAsia="Times New Roman" w:hAnsi="Times New Roman" w:cs="Times New Roman"/>
          <w:sz w:val="24"/>
        </w:rPr>
        <w:t xml:space="preserve">PLO2: Demonstrate Leadership and Teamwork towards achievement of organizational goals  </w:t>
      </w:r>
    </w:p>
    <w:p w:rsidR="00B14DD6" w:rsidRDefault="00AB41A9">
      <w:pPr>
        <w:pBdr>
          <w:top w:val="single" w:sz="6" w:space="0" w:color="000000"/>
          <w:left w:val="single" w:sz="6" w:space="0" w:color="000000"/>
          <w:bottom w:val="single" w:sz="6" w:space="0" w:color="000000"/>
          <w:right w:val="single" w:sz="6" w:space="0" w:color="000000"/>
        </w:pBdr>
        <w:shd w:val="clear" w:color="auto" w:fill="DEEAF6"/>
        <w:spacing w:after="0"/>
        <w:ind w:left="115" w:hanging="10"/>
      </w:pPr>
      <w:r>
        <w:rPr>
          <w:rFonts w:ascii="Times New Roman" w:eastAsia="Times New Roman" w:hAnsi="Times New Roman" w:cs="Times New Roman"/>
          <w:sz w:val="24"/>
        </w:rPr>
        <w:t xml:space="preserve">PLO3: Apply relevant conceptual frameworks for effective decision-making  </w:t>
      </w:r>
    </w:p>
    <w:p w:rsidR="00B14DD6" w:rsidRDefault="00AB41A9">
      <w:pPr>
        <w:pBdr>
          <w:top w:val="single" w:sz="6" w:space="0" w:color="000000"/>
          <w:left w:val="single" w:sz="6" w:space="0" w:color="000000"/>
          <w:bottom w:val="single" w:sz="6" w:space="0" w:color="000000"/>
          <w:right w:val="single" w:sz="6" w:space="0" w:color="000000"/>
        </w:pBdr>
        <w:shd w:val="clear" w:color="auto" w:fill="DEEAF6"/>
        <w:spacing w:after="0"/>
        <w:ind w:left="115" w:hanging="10"/>
      </w:pPr>
      <w:r>
        <w:rPr>
          <w:rFonts w:ascii="Times New Roman" w:eastAsia="Times New Roman" w:hAnsi="Times New Roman" w:cs="Times New Roman"/>
          <w:sz w:val="24"/>
        </w:rPr>
        <w:t>PLO4: Develop an entrepreneurial</w:t>
      </w:r>
      <w:r>
        <w:rPr>
          <w:rFonts w:ascii="Times New Roman" w:eastAsia="Times New Roman" w:hAnsi="Times New Roman" w:cs="Times New Roman"/>
          <w:sz w:val="24"/>
        </w:rPr>
        <w:t xml:space="preserve"> mindset for optimal business solutions  </w:t>
      </w:r>
    </w:p>
    <w:p w:rsidR="00B14DD6" w:rsidRDefault="00AB41A9">
      <w:pPr>
        <w:pBdr>
          <w:top w:val="single" w:sz="6" w:space="0" w:color="000000"/>
          <w:left w:val="single" w:sz="6" w:space="0" w:color="000000"/>
          <w:bottom w:val="single" w:sz="6" w:space="0" w:color="000000"/>
          <w:right w:val="single" w:sz="6" w:space="0" w:color="000000"/>
        </w:pBdr>
        <w:shd w:val="clear" w:color="auto" w:fill="DEEAF6"/>
        <w:spacing w:after="0"/>
        <w:ind w:left="115" w:hanging="10"/>
      </w:pPr>
      <w:r>
        <w:rPr>
          <w:rFonts w:ascii="Times New Roman" w:eastAsia="Times New Roman" w:hAnsi="Times New Roman" w:cs="Times New Roman"/>
          <w:sz w:val="24"/>
        </w:rPr>
        <w:t xml:space="preserve">PLO5: Evaluate the relationship between business environment and organizations </w:t>
      </w:r>
    </w:p>
    <w:p w:rsidR="00B14DD6" w:rsidRDefault="00AB41A9">
      <w:pPr>
        <w:pBdr>
          <w:top w:val="single" w:sz="6" w:space="0" w:color="000000"/>
          <w:left w:val="single" w:sz="6" w:space="0" w:color="000000"/>
          <w:bottom w:val="single" w:sz="6" w:space="0" w:color="000000"/>
          <w:right w:val="single" w:sz="6" w:space="0" w:color="000000"/>
        </w:pBdr>
        <w:shd w:val="clear" w:color="auto" w:fill="DEEAF6"/>
        <w:spacing w:after="0"/>
        <w:ind w:left="115" w:hanging="10"/>
      </w:pPr>
      <w:r>
        <w:rPr>
          <w:rFonts w:ascii="Times New Roman" w:eastAsia="Times New Roman" w:hAnsi="Times New Roman" w:cs="Times New Roman"/>
          <w:sz w:val="24"/>
        </w:rPr>
        <w:t xml:space="preserve">PLO6: Appreciate sustainable and ethical business practices  </w:t>
      </w:r>
    </w:p>
    <w:p w:rsidR="00B14DD6" w:rsidRDefault="00AB41A9">
      <w:pPr>
        <w:pBdr>
          <w:top w:val="single" w:sz="6" w:space="0" w:color="000000"/>
          <w:left w:val="single" w:sz="6" w:space="0" w:color="000000"/>
          <w:bottom w:val="single" w:sz="6" w:space="0" w:color="000000"/>
          <w:right w:val="single" w:sz="6" w:space="0" w:color="000000"/>
        </w:pBdr>
        <w:shd w:val="clear" w:color="auto" w:fill="DEEAF6"/>
        <w:spacing w:after="0"/>
        <w:ind w:left="115" w:hanging="10"/>
      </w:pPr>
      <w:r>
        <w:rPr>
          <w:rFonts w:ascii="Times New Roman" w:eastAsia="Times New Roman" w:hAnsi="Times New Roman" w:cs="Times New Roman"/>
          <w:sz w:val="24"/>
        </w:rPr>
        <w:t xml:space="preserve">PLO7: Leverage technologies for business decision  </w:t>
      </w:r>
    </w:p>
    <w:p w:rsidR="00B14DD6" w:rsidRDefault="00AB41A9">
      <w:pPr>
        <w:pBdr>
          <w:top w:val="single" w:sz="6" w:space="0" w:color="000000"/>
          <w:left w:val="single" w:sz="6" w:space="0" w:color="000000"/>
          <w:bottom w:val="single" w:sz="6" w:space="0" w:color="000000"/>
          <w:right w:val="single" w:sz="6" w:space="0" w:color="000000"/>
        </w:pBdr>
        <w:shd w:val="clear" w:color="auto" w:fill="DEEAF6"/>
        <w:spacing w:after="0"/>
        <w:ind w:left="115" w:hanging="10"/>
      </w:pPr>
      <w:r>
        <w:rPr>
          <w:rFonts w:ascii="Times New Roman" w:eastAsia="Times New Roman" w:hAnsi="Times New Roman" w:cs="Times New Roman"/>
          <w:sz w:val="24"/>
        </w:rPr>
        <w:t>PLO8: Demonstrate ca</w:t>
      </w:r>
      <w:r>
        <w:rPr>
          <w:rFonts w:ascii="Times New Roman" w:eastAsia="Times New Roman" w:hAnsi="Times New Roman" w:cs="Times New Roman"/>
          <w:sz w:val="24"/>
        </w:rPr>
        <w:t xml:space="preserve">pability as an Independent learner  </w:t>
      </w:r>
    </w:p>
    <w:p w:rsidR="00B14DD6" w:rsidRDefault="00AB41A9">
      <w:pPr>
        <w:pBdr>
          <w:top w:val="single" w:sz="6" w:space="0" w:color="000000"/>
          <w:left w:val="single" w:sz="6" w:space="0" w:color="000000"/>
          <w:bottom w:val="single" w:sz="6" w:space="0" w:color="000000"/>
          <w:right w:val="single" w:sz="6" w:space="0" w:color="000000"/>
        </w:pBdr>
        <w:shd w:val="clear" w:color="auto" w:fill="DEEAF6"/>
        <w:spacing w:after="334"/>
        <w:ind w:left="105"/>
      </w:pPr>
      <w:r>
        <w:rPr>
          <w:sz w:val="23"/>
        </w:rPr>
        <w:t xml:space="preserve"> </w:t>
      </w:r>
    </w:p>
    <w:p w:rsidR="00B14DD6" w:rsidRDefault="00AB41A9">
      <w:pPr>
        <w:spacing w:after="178"/>
      </w:pPr>
      <w:r>
        <w:rPr>
          <w:rFonts w:ascii="Times New Roman" w:eastAsia="Times New Roman" w:hAnsi="Times New Roman" w:cs="Times New Roman"/>
          <w:b/>
          <w:sz w:val="24"/>
        </w:rPr>
        <w:t xml:space="preserve"> </w:t>
      </w:r>
    </w:p>
    <w:p w:rsidR="00B14DD6" w:rsidRDefault="00AB41A9">
      <w:pPr>
        <w:spacing w:after="0"/>
      </w:pPr>
      <w:r>
        <w:rPr>
          <w:sz w:val="23"/>
        </w:rPr>
        <w:t xml:space="preserve"> </w:t>
      </w:r>
      <w:r>
        <w:rPr>
          <w:sz w:val="23"/>
        </w:rPr>
        <w:tab/>
      </w:r>
      <w:r>
        <w:rPr>
          <w:color w:val="2E74B5"/>
          <w:sz w:val="32"/>
        </w:rPr>
        <w:t xml:space="preserve"> </w:t>
      </w:r>
    </w:p>
    <w:p w:rsidR="006C2BC8" w:rsidRDefault="006C2BC8">
      <w:pPr>
        <w:pStyle w:val="Heading1"/>
        <w:ind w:left="0" w:firstLine="0"/>
        <w:rPr>
          <w:b w:val="0"/>
          <w:color w:val="2E74B5"/>
          <w:sz w:val="32"/>
        </w:rPr>
      </w:pPr>
    </w:p>
    <w:p w:rsidR="00B14DD6" w:rsidRDefault="00AB41A9">
      <w:pPr>
        <w:pStyle w:val="Heading1"/>
        <w:ind w:left="0" w:firstLine="0"/>
      </w:pPr>
      <w:r>
        <w:rPr>
          <w:b w:val="0"/>
          <w:color w:val="2E74B5"/>
          <w:sz w:val="32"/>
        </w:rPr>
        <w:t xml:space="preserve">Course content on VED Framework </w:t>
      </w:r>
    </w:p>
    <w:p w:rsidR="00B14DD6" w:rsidRDefault="00AB41A9">
      <w:pPr>
        <w:spacing w:after="0"/>
      </w:pPr>
      <w:r>
        <w:rPr>
          <w:rFonts w:ascii="Times New Roman" w:eastAsia="Times New Roman" w:hAnsi="Times New Roman" w:cs="Times New Roman"/>
          <w:sz w:val="24"/>
        </w:rPr>
        <w:t xml:space="preserve"> </w:t>
      </w:r>
    </w:p>
    <w:tbl>
      <w:tblPr>
        <w:tblStyle w:val="TableGrid"/>
        <w:tblW w:w="9370" w:type="dxa"/>
        <w:tblInd w:w="-8" w:type="dxa"/>
        <w:tblCellMar>
          <w:top w:w="2" w:type="dxa"/>
          <w:left w:w="111" w:type="dxa"/>
          <w:bottom w:w="0" w:type="dxa"/>
          <w:right w:w="40" w:type="dxa"/>
        </w:tblCellMar>
        <w:tblLook w:val="04A0" w:firstRow="1" w:lastRow="0" w:firstColumn="1" w:lastColumn="0" w:noHBand="0" w:noVBand="1"/>
      </w:tblPr>
      <w:tblGrid>
        <w:gridCol w:w="2525"/>
        <w:gridCol w:w="2163"/>
        <w:gridCol w:w="2341"/>
        <w:gridCol w:w="2341"/>
      </w:tblGrid>
      <w:tr w:rsidR="00B14DD6">
        <w:trPr>
          <w:trHeight w:val="463"/>
        </w:trPr>
        <w:tc>
          <w:tcPr>
            <w:tcW w:w="2525"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7"/>
            </w:pPr>
            <w:r>
              <w:rPr>
                <w:rFonts w:ascii="Times New Roman" w:eastAsia="Times New Roman" w:hAnsi="Times New Roman" w:cs="Times New Roman"/>
                <w:b/>
                <w:sz w:val="24"/>
              </w:rPr>
              <w:t xml:space="preserve"> </w:t>
            </w:r>
          </w:p>
        </w:tc>
        <w:tc>
          <w:tcPr>
            <w:tcW w:w="2163" w:type="dxa"/>
            <w:tcBorders>
              <w:top w:val="single" w:sz="6" w:space="0" w:color="000000"/>
              <w:left w:val="single" w:sz="6" w:space="0" w:color="000000"/>
              <w:bottom w:val="single" w:sz="6" w:space="0" w:color="000000"/>
              <w:right w:val="single" w:sz="6" w:space="0" w:color="000000"/>
            </w:tcBorders>
            <w:shd w:val="clear" w:color="auto" w:fill="92D050"/>
          </w:tcPr>
          <w:p w:rsidR="00B14DD6" w:rsidRDefault="00AB41A9">
            <w:pPr>
              <w:spacing w:after="0"/>
              <w:ind w:right="54"/>
              <w:jc w:val="center"/>
            </w:pPr>
            <w:r>
              <w:rPr>
                <w:rFonts w:ascii="Times New Roman" w:eastAsia="Times New Roman" w:hAnsi="Times New Roman" w:cs="Times New Roman"/>
                <w:b/>
                <w:sz w:val="24"/>
              </w:rPr>
              <w:t xml:space="preserve">Vital </w:t>
            </w:r>
          </w:p>
        </w:tc>
        <w:tc>
          <w:tcPr>
            <w:tcW w:w="234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68"/>
              <w:jc w:val="center"/>
            </w:pPr>
            <w:r>
              <w:rPr>
                <w:rFonts w:ascii="Times New Roman" w:eastAsia="Times New Roman" w:hAnsi="Times New Roman" w:cs="Times New Roman"/>
                <w:b/>
                <w:sz w:val="24"/>
              </w:rPr>
              <w:t xml:space="preserve">Essential </w:t>
            </w:r>
          </w:p>
        </w:tc>
        <w:tc>
          <w:tcPr>
            <w:tcW w:w="2341" w:type="dxa"/>
            <w:tcBorders>
              <w:top w:val="single" w:sz="6" w:space="0" w:color="000000"/>
              <w:left w:val="single" w:sz="6" w:space="0" w:color="000000"/>
              <w:bottom w:val="single" w:sz="6" w:space="0" w:color="000000"/>
              <w:right w:val="single" w:sz="6" w:space="0" w:color="000000"/>
            </w:tcBorders>
            <w:shd w:val="clear" w:color="auto" w:fill="FFE599"/>
          </w:tcPr>
          <w:p w:rsidR="00B14DD6" w:rsidRDefault="00AB41A9">
            <w:pPr>
              <w:spacing w:after="0"/>
              <w:ind w:right="85"/>
              <w:jc w:val="center"/>
            </w:pPr>
            <w:r>
              <w:rPr>
                <w:rFonts w:ascii="Times New Roman" w:eastAsia="Times New Roman" w:hAnsi="Times New Roman" w:cs="Times New Roman"/>
                <w:b/>
                <w:sz w:val="24"/>
              </w:rPr>
              <w:t xml:space="preserve">Desirable </w:t>
            </w:r>
          </w:p>
        </w:tc>
      </w:tr>
      <w:tr w:rsidR="00B14DD6">
        <w:trPr>
          <w:trHeight w:val="2853"/>
        </w:trPr>
        <w:tc>
          <w:tcPr>
            <w:tcW w:w="2525" w:type="dxa"/>
            <w:tcBorders>
              <w:top w:val="single" w:sz="6" w:space="0" w:color="000000"/>
              <w:left w:val="single" w:sz="6" w:space="0" w:color="000000"/>
              <w:bottom w:val="single" w:sz="6" w:space="0" w:color="000000"/>
              <w:right w:val="single" w:sz="6" w:space="0" w:color="000000"/>
            </w:tcBorders>
          </w:tcPr>
          <w:p w:rsidR="00B14DD6" w:rsidRDefault="00AB41A9">
            <w:pPr>
              <w:spacing w:after="165"/>
              <w:ind w:left="17"/>
            </w:pPr>
            <w:r>
              <w:rPr>
                <w:rFonts w:ascii="Times New Roman" w:eastAsia="Times New Roman" w:hAnsi="Times New Roman" w:cs="Times New Roman"/>
                <w:b/>
                <w:sz w:val="24"/>
              </w:rPr>
              <w:t xml:space="preserve">Module 1 </w:t>
            </w:r>
          </w:p>
          <w:p w:rsidR="00B14DD6" w:rsidRDefault="00AB41A9">
            <w:pPr>
              <w:spacing w:after="8" w:line="253" w:lineRule="auto"/>
              <w:ind w:left="17" w:right="59"/>
              <w:jc w:val="both"/>
            </w:pPr>
            <w:r>
              <w:rPr>
                <w:rFonts w:ascii="Times New Roman" w:eastAsia="Times New Roman" w:hAnsi="Times New Roman" w:cs="Times New Roman"/>
                <w:b/>
                <w:sz w:val="24"/>
              </w:rPr>
              <w:t xml:space="preserve">Overview of Financial Management, Goal, Role &amp; Governance of </w:t>
            </w:r>
          </w:p>
          <w:p w:rsidR="00B14DD6" w:rsidRDefault="00AB41A9">
            <w:pPr>
              <w:spacing w:after="0"/>
              <w:ind w:left="17"/>
            </w:pPr>
            <w:r>
              <w:rPr>
                <w:rFonts w:ascii="Times New Roman" w:eastAsia="Times New Roman" w:hAnsi="Times New Roman" w:cs="Times New Roman"/>
                <w:b/>
                <w:sz w:val="24"/>
              </w:rPr>
              <w:t xml:space="preserve">firm </w:t>
            </w:r>
          </w:p>
        </w:tc>
        <w:tc>
          <w:tcPr>
            <w:tcW w:w="2163" w:type="dxa"/>
            <w:tcBorders>
              <w:top w:val="single" w:sz="6" w:space="0" w:color="000000"/>
              <w:left w:val="single" w:sz="6" w:space="0" w:color="000000"/>
              <w:bottom w:val="single" w:sz="6" w:space="0" w:color="000000"/>
              <w:right w:val="single" w:sz="6" w:space="0" w:color="000000"/>
            </w:tcBorders>
            <w:shd w:val="clear" w:color="auto" w:fill="92D050"/>
          </w:tcPr>
          <w:p w:rsidR="00B14DD6" w:rsidRDefault="00AB41A9">
            <w:pPr>
              <w:tabs>
                <w:tab w:val="right" w:pos="2013"/>
              </w:tabs>
              <w:spacing w:after="7"/>
            </w:pPr>
            <w:r>
              <w:rPr>
                <w:rFonts w:ascii="Times New Roman" w:eastAsia="Times New Roman" w:hAnsi="Times New Roman" w:cs="Times New Roman"/>
                <w:sz w:val="24"/>
              </w:rPr>
              <w:t xml:space="preserve">Introduction </w:t>
            </w:r>
            <w:r>
              <w:rPr>
                <w:rFonts w:ascii="Times New Roman" w:eastAsia="Times New Roman" w:hAnsi="Times New Roman" w:cs="Times New Roman"/>
                <w:sz w:val="24"/>
              </w:rPr>
              <w:tab/>
              <w:t xml:space="preserve">to </w:t>
            </w:r>
          </w:p>
          <w:p w:rsidR="00B14DD6" w:rsidRDefault="00AB41A9">
            <w:pPr>
              <w:spacing w:after="0"/>
            </w:pPr>
            <w:r>
              <w:rPr>
                <w:rFonts w:ascii="Times New Roman" w:eastAsia="Times New Roman" w:hAnsi="Times New Roman" w:cs="Times New Roman"/>
                <w:sz w:val="24"/>
              </w:rPr>
              <w:t xml:space="preserve">Financial </w:t>
            </w:r>
          </w:p>
          <w:p w:rsidR="00B14DD6" w:rsidRDefault="00AB41A9">
            <w:pPr>
              <w:spacing w:after="0"/>
              <w:jc w:val="both"/>
            </w:pPr>
            <w:r>
              <w:rPr>
                <w:rFonts w:ascii="Times New Roman" w:eastAsia="Times New Roman" w:hAnsi="Times New Roman" w:cs="Times New Roman"/>
                <w:sz w:val="24"/>
              </w:rPr>
              <w:t xml:space="preserve">Management, Goal and Scope of </w:t>
            </w:r>
          </w:p>
          <w:p w:rsidR="00B14DD6" w:rsidRDefault="00AB41A9">
            <w:pPr>
              <w:spacing w:after="0"/>
            </w:pPr>
            <w:r>
              <w:rPr>
                <w:rFonts w:ascii="Times New Roman" w:eastAsia="Times New Roman" w:hAnsi="Times New Roman" w:cs="Times New Roman"/>
                <w:sz w:val="24"/>
              </w:rPr>
              <w:t xml:space="preserve">Financial </w:t>
            </w:r>
          </w:p>
          <w:p w:rsidR="00B14DD6" w:rsidRDefault="00AB41A9">
            <w:pPr>
              <w:spacing w:after="1"/>
              <w:jc w:val="both"/>
            </w:pPr>
            <w:r>
              <w:rPr>
                <w:rFonts w:ascii="Times New Roman" w:eastAsia="Times New Roman" w:hAnsi="Times New Roman" w:cs="Times New Roman"/>
                <w:sz w:val="24"/>
              </w:rPr>
              <w:t xml:space="preserve">Management: Value Maximization vs </w:t>
            </w:r>
          </w:p>
          <w:p w:rsidR="00B14DD6" w:rsidRDefault="00AB41A9">
            <w:pPr>
              <w:spacing w:after="0"/>
            </w:pPr>
            <w:r>
              <w:rPr>
                <w:rFonts w:ascii="Times New Roman" w:eastAsia="Times New Roman" w:hAnsi="Times New Roman" w:cs="Times New Roman"/>
                <w:sz w:val="24"/>
              </w:rPr>
              <w:t xml:space="preserve">Profit </w:t>
            </w:r>
          </w:p>
          <w:p w:rsidR="00B14DD6" w:rsidRDefault="00AB41A9">
            <w:pPr>
              <w:spacing w:after="0"/>
            </w:pPr>
            <w:r>
              <w:rPr>
                <w:rFonts w:ascii="Times New Roman" w:eastAsia="Times New Roman" w:hAnsi="Times New Roman" w:cs="Times New Roman"/>
                <w:sz w:val="24"/>
              </w:rPr>
              <w:t xml:space="preserve">Maximization, </w:t>
            </w:r>
            <w:r>
              <w:rPr>
                <w:rFonts w:ascii="Times New Roman" w:eastAsia="Times New Roman" w:hAnsi="Times New Roman" w:cs="Times New Roman"/>
                <w:b/>
                <w:sz w:val="24"/>
              </w:rPr>
              <w:t xml:space="preserve"> </w:t>
            </w:r>
          </w:p>
        </w:tc>
        <w:tc>
          <w:tcPr>
            <w:tcW w:w="234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165"/>
            </w:pPr>
            <w:r>
              <w:rPr>
                <w:rFonts w:ascii="Times New Roman" w:eastAsia="Times New Roman" w:hAnsi="Times New Roman" w:cs="Times New Roman"/>
                <w:sz w:val="24"/>
              </w:rPr>
              <w:t xml:space="preserve">Agency theory, </w:t>
            </w:r>
          </w:p>
          <w:p w:rsidR="00B14DD6" w:rsidRDefault="00AB41A9">
            <w:pPr>
              <w:spacing w:after="0"/>
              <w:ind w:right="71"/>
              <w:jc w:val="both"/>
            </w:pPr>
            <w:r>
              <w:rPr>
                <w:rFonts w:ascii="Times New Roman" w:eastAsia="Times New Roman" w:hAnsi="Times New Roman" w:cs="Times New Roman"/>
                <w:sz w:val="24"/>
              </w:rPr>
              <w:t>Financial Securities, Source of Long term finance</w:t>
            </w:r>
            <w:r>
              <w:rPr>
                <w:rFonts w:ascii="Times New Roman" w:eastAsia="Times New Roman" w:hAnsi="Times New Roman" w:cs="Times New Roman"/>
                <w:b/>
                <w:sz w:val="24"/>
              </w:rPr>
              <w:t xml:space="preserve"> </w:t>
            </w:r>
          </w:p>
        </w:tc>
        <w:tc>
          <w:tcPr>
            <w:tcW w:w="2341" w:type="dxa"/>
            <w:tcBorders>
              <w:top w:val="single" w:sz="6" w:space="0" w:color="000000"/>
              <w:left w:val="single" w:sz="6" w:space="0" w:color="000000"/>
              <w:bottom w:val="single" w:sz="6" w:space="0" w:color="000000"/>
              <w:right w:val="single" w:sz="6" w:space="0" w:color="000000"/>
            </w:tcBorders>
            <w:shd w:val="clear" w:color="auto" w:fill="FFE599"/>
          </w:tcPr>
          <w:p w:rsidR="00B14DD6" w:rsidRDefault="00AB41A9">
            <w:pPr>
              <w:spacing w:after="0"/>
              <w:ind w:left="2" w:right="131"/>
              <w:jc w:val="both"/>
            </w:pPr>
            <w:r>
              <w:rPr>
                <w:rFonts w:ascii="Times New Roman" w:eastAsia="Times New Roman" w:hAnsi="Times New Roman" w:cs="Times New Roman"/>
                <w:sz w:val="24"/>
              </w:rPr>
              <w:t>Clause 49 and role of an independent director</w:t>
            </w:r>
            <w:r>
              <w:rPr>
                <w:rFonts w:ascii="Times New Roman" w:eastAsia="Times New Roman" w:hAnsi="Times New Roman" w:cs="Times New Roman"/>
                <w:b/>
                <w:sz w:val="24"/>
              </w:rPr>
              <w:t xml:space="preserve"> </w:t>
            </w:r>
          </w:p>
        </w:tc>
      </w:tr>
      <w:tr w:rsidR="00B14DD6">
        <w:trPr>
          <w:trHeight w:val="7626"/>
        </w:trPr>
        <w:tc>
          <w:tcPr>
            <w:tcW w:w="2525" w:type="dxa"/>
            <w:tcBorders>
              <w:top w:val="single" w:sz="6" w:space="0" w:color="000000"/>
              <w:left w:val="single" w:sz="6" w:space="0" w:color="000000"/>
              <w:bottom w:val="single" w:sz="6" w:space="0" w:color="000000"/>
              <w:right w:val="single" w:sz="6" w:space="0" w:color="000000"/>
            </w:tcBorders>
          </w:tcPr>
          <w:p w:rsidR="00B14DD6" w:rsidRDefault="00AB41A9">
            <w:pPr>
              <w:spacing w:after="165"/>
              <w:ind w:left="17"/>
              <w:jc w:val="both"/>
            </w:pPr>
            <w:r>
              <w:rPr>
                <w:rFonts w:ascii="Times New Roman" w:eastAsia="Times New Roman" w:hAnsi="Times New Roman" w:cs="Times New Roman"/>
                <w:b/>
                <w:sz w:val="24"/>
              </w:rPr>
              <w:t xml:space="preserve">Module 2: Time Value of Money </w:t>
            </w:r>
          </w:p>
          <w:p w:rsidR="00B14DD6" w:rsidRDefault="00AB41A9">
            <w:pPr>
              <w:spacing w:after="0"/>
              <w:ind w:left="17"/>
            </w:pPr>
            <w:r>
              <w:rPr>
                <w:rFonts w:ascii="Times New Roman" w:eastAsia="Times New Roman" w:hAnsi="Times New Roman" w:cs="Times New Roman"/>
                <w:b/>
                <w:sz w:val="24"/>
              </w:rPr>
              <w:t xml:space="preserve"> </w:t>
            </w:r>
          </w:p>
        </w:tc>
        <w:tc>
          <w:tcPr>
            <w:tcW w:w="2163" w:type="dxa"/>
            <w:tcBorders>
              <w:top w:val="single" w:sz="6" w:space="0" w:color="000000"/>
              <w:left w:val="single" w:sz="6" w:space="0" w:color="000000"/>
              <w:bottom w:val="single" w:sz="6" w:space="0" w:color="000000"/>
              <w:right w:val="single" w:sz="6" w:space="0" w:color="000000"/>
            </w:tcBorders>
            <w:shd w:val="clear" w:color="auto" w:fill="92D050"/>
          </w:tcPr>
          <w:p w:rsidR="00B14DD6" w:rsidRDefault="00AB41A9">
            <w:pPr>
              <w:tabs>
                <w:tab w:val="center" w:pos="1150"/>
                <w:tab w:val="right" w:pos="2013"/>
              </w:tabs>
              <w:spacing w:after="7"/>
            </w:pPr>
            <w:r>
              <w:rPr>
                <w:rFonts w:ascii="Times New Roman" w:eastAsia="Times New Roman" w:hAnsi="Times New Roman" w:cs="Times New Roman"/>
                <w:sz w:val="24"/>
              </w:rPr>
              <w:t xml:space="preserve">Concept </w:t>
            </w:r>
            <w:r>
              <w:rPr>
                <w:rFonts w:ascii="Times New Roman" w:eastAsia="Times New Roman" w:hAnsi="Times New Roman" w:cs="Times New Roman"/>
                <w:sz w:val="24"/>
              </w:rPr>
              <w:tab/>
              <w:t xml:space="preserve">of </w:t>
            </w:r>
            <w:r>
              <w:rPr>
                <w:rFonts w:ascii="Times New Roman" w:eastAsia="Times New Roman" w:hAnsi="Times New Roman" w:cs="Times New Roman"/>
                <w:sz w:val="24"/>
              </w:rPr>
              <w:tab/>
              <w:t>risk-</w:t>
            </w:r>
          </w:p>
          <w:p w:rsidR="00B14DD6" w:rsidRDefault="00AB41A9">
            <w:pPr>
              <w:spacing w:after="0"/>
            </w:pPr>
            <w:r>
              <w:rPr>
                <w:rFonts w:ascii="Times New Roman" w:eastAsia="Times New Roman" w:hAnsi="Times New Roman" w:cs="Times New Roman"/>
                <w:sz w:val="24"/>
              </w:rPr>
              <w:t xml:space="preserve">return, </w:t>
            </w:r>
          </w:p>
          <w:p w:rsidR="00B14DD6" w:rsidRDefault="00AB41A9">
            <w:pPr>
              <w:spacing w:after="9" w:line="257" w:lineRule="auto"/>
              <w:ind w:right="58"/>
              <w:jc w:val="both"/>
            </w:pPr>
            <w:r>
              <w:rPr>
                <w:rFonts w:ascii="Times New Roman" w:eastAsia="Times New Roman" w:hAnsi="Times New Roman" w:cs="Times New Roman"/>
                <w:sz w:val="24"/>
              </w:rPr>
              <w:t xml:space="preserve">Measurement of risk and return – Standard deviation and coefficient of variance types of risks, </w:t>
            </w:r>
            <w:r>
              <w:rPr>
                <w:rFonts w:ascii="Times New Roman" w:eastAsia="Times New Roman" w:hAnsi="Times New Roman" w:cs="Times New Roman"/>
                <w:sz w:val="24"/>
              </w:rPr>
              <w:tab/>
              <w:t xml:space="preserve">The </w:t>
            </w:r>
          </w:p>
          <w:p w:rsidR="00B14DD6" w:rsidRDefault="00AB41A9">
            <w:pPr>
              <w:spacing w:after="0"/>
            </w:pPr>
            <w:r>
              <w:rPr>
                <w:rFonts w:ascii="Times New Roman" w:eastAsia="Times New Roman" w:hAnsi="Times New Roman" w:cs="Times New Roman"/>
                <w:sz w:val="24"/>
              </w:rPr>
              <w:t xml:space="preserve">Relationship </w:t>
            </w:r>
          </w:p>
          <w:p w:rsidR="00B14DD6" w:rsidRDefault="00AB41A9">
            <w:pPr>
              <w:spacing w:after="0"/>
            </w:pPr>
            <w:r>
              <w:rPr>
                <w:rFonts w:ascii="Times New Roman" w:eastAsia="Times New Roman" w:hAnsi="Times New Roman" w:cs="Times New Roman"/>
                <w:sz w:val="24"/>
              </w:rPr>
              <w:t xml:space="preserve">between Risk and </w:t>
            </w:r>
          </w:p>
          <w:p w:rsidR="00B14DD6" w:rsidRDefault="00AB41A9">
            <w:pPr>
              <w:spacing w:after="7" w:line="253" w:lineRule="auto"/>
              <w:ind w:right="72"/>
              <w:jc w:val="both"/>
            </w:pPr>
            <w:r>
              <w:rPr>
                <w:rFonts w:ascii="Times New Roman" w:eastAsia="Times New Roman" w:hAnsi="Times New Roman" w:cs="Times New Roman"/>
                <w:sz w:val="24"/>
              </w:rPr>
              <w:t xml:space="preserve">Rates of Return, Time line and solving for Interest </w:t>
            </w:r>
          </w:p>
          <w:p w:rsidR="00B14DD6" w:rsidRDefault="00AB41A9">
            <w:pPr>
              <w:tabs>
                <w:tab w:val="center" w:pos="900"/>
                <w:tab w:val="right" w:pos="2013"/>
              </w:tabs>
              <w:spacing w:after="7"/>
            </w:pPr>
            <w:r>
              <w:rPr>
                <w:rFonts w:ascii="Times New Roman" w:eastAsia="Times New Roman" w:hAnsi="Times New Roman" w:cs="Times New Roman"/>
                <w:sz w:val="24"/>
              </w:rPr>
              <w:t xml:space="preserve">Rate </w:t>
            </w:r>
            <w:r>
              <w:rPr>
                <w:rFonts w:ascii="Times New Roman" w:eastAsia="Times New Roman" w:hAnsi="Times New Roman" w:cs="Times New Roman"/>
                <w:sz w:val="24"/>
              </w:rPr>
              <w:tab/>
              <w:t xml:space="preserve">and </w:t>
            </w:r>
            <w:r>
              <w:rPr>
                <w:rFonts w:ascii="Times New Roman" w:eastAsia="Times New Roman" w:hAnsi="Times New Roman" w:cs="Times New Roman"/>
                <w:sz w:val="24"/>
              </w:rPr>
              <w:tab/>
              <w:t xml:space="preserve">Time, </w:t>
            </w:r>
          </w:p>
          <w:p w:rsidR="00B14DD6" w:rsidRDefault="00AB41A9">
            <w:pPr>
              <w:spacing w:after="0"/>
            </w:pPr>
            <w:r>
              <w:rPr>
                <w:rFonts w:ascii="Times New Roman" w:eastAsia="Times New Roman" w:hAnsi="Times New Roman" w:cs="Times New Roman"/>
                <w:sz w:val="24"/>
              </w:rPr>
              <w:t xml:space="preserve">Future Value of an </w:t>
            </w:r>
          </w:p>
          <w:p w:rsidR="00B14DD6" w:rsidRDefault="00AB41A9">
            <w:pPr>
              <w:tabs>
                <w:tab w:val="right" w:pos="2013"/>
              </w:tabs>
              <w:spacing w:after="7"/>
            </w:pPr>
            <w:r>
              <w:rPr>
                <w:rFonts w:ascii="Times New Roman" w:eastAsia="Times New Roman" w:hAnsi="Times New Roman" w:cs="Times New Roman"/>
                <w:sz w:val="24"/>
              </w:rPr>
              <w:t xml:space="preserve">Annuity, </w:t>
            </w:r>
            <w:r>
              <w:rPr>
                <w:rFonts w:ascii="Times New Roman" w:eastAsia="Times New Roman" w:hAnsi="Times New Roman" w:cs="Times New Roman"/>
                <w:sz w:val="24"/>
              </w:rPr>
              <w:tab/>
              <w:t xml:space="preserve">Present </w:t>
            </w:r>
          </w:p>
          <w:p w:rsidR="00B14DD6" w:rsidRDefault="00AB41A9">
            <w:pPr>
              <w:tabs>
                <w:tab w:val="center" w:pos="1150"/>
                <w:tab w:val="right" w:pos="2013"/>
              </w:tabs>
              <w:spacing w:after="6"/>
            </w:pPr>
            <w:r>
              <w:rPr>
                <w:rFonts w:ascii="Times New Roman" w:eastAsia="Times New Roman" w:hAnsi="Times New Roman" w:cs="Times New Roman"/>
                <w:sz w:val="24"/>
              </w:rPr>
              <w:t xml:space="preserve">Value </w:t>
            </w:r>
            <w:r>
              <w:rPr>
                <w:rFonts w:ascii="Times New Roman" w:eastAsia="Times New Roman" w:hAnsi="Times New Roman" w:cs="Times New Roman"/>
                <w:sz w:val="24"/>
              </w:rPr>
              <w:tab/>
              <w:t xml:space="preserve">of </w:t>
            </w:r>
            <w:r>
              <w:rPr>
                <w:rFonts w:ascii="Times New Roman" w:eastAsia="Times New Roman" w:hAnsi="Times New Roman" w:cs="Times New Roman"/>
                <w:sz w:val="24"/>
              </w:rPr>
              <w:tab/>
              <w:t xml:space="preserve">an </w:t>
            </w:r>
          </w:p>
          <w:p w:rsidR="00B14DD6" w:rsidRDefault="00AB41A9">
            <w:pPr>
              <w:spacing w:after="0"/>
            </w:pPr>
            <w:r>
              <w:rPr>
                <w:rFonts w:ascii="Times New Roman" w:eastAsia="Times New Roman" w:hAnsi="Times New Roman" w:cs="Times New Roman"/>
                <w:sz w:val="24"/>
              </w:rPr>
              <w:t xml:space="preserve">Annuity, </w:t>
            </w:r>
          </w:p>
          <w:p w:rsidR="00B14DD6" w:rsidRDefault="00AB41A9">
            <w:pPr>
              <w:spacing w:after="0"/>
            </w:pPr>
            <w:r>
              <w:rPr>
                <w:rFonts w:ascii="Times New Roman" w:eastAsia="Times New Roman" w:hAnsi="Times New Roman" w:cs="Times New Roman"/>
                <w:sz w:val="24"/>
              </w:rPr>
              <w:t xml:space="preserve">Perpetuities, </w:t>
            </w:r>
          </w:p>
          <w:p w:rsidR="00B14DD6" w:rsidRDefault="00AB41A9">
            <w:pPr>
              <w:spacing w:after="0"/>
            </w:pPr>
            <w:r>
              <w:rPr>
                <w:rFonts w:ascii="Times New Roman" w:eastAsia="Times New Roman" w:hAnsi="Times New Roman" w:cs="Times New Roman"/>
                <w:sz w:val="24"/>
              </w:rPr>
              <w:t xml:space="preserve">Uneven Cash Flow Streams, </w:t>
            </w:r>
          </w:p>
          <w:p w:rsidR="00B14DD6" w:rsidRDefault="00AB41A9">
            <w:pPr>
              <w:tabs>
                <w:tab w:val="right" w:pos="2013"/>
              </w:tabs>
              <w:spacing w:after="7"/>
            </w:pPr>
            <w:r>
              <w:rPr>
                <w:rFonts w:ascii="Times New Roman" w:eastAsia="Times New Roman" w:hAnsi="Times New Roman" w:cs="Times New Roman"/>
                <w:sz w:val="24"/>
              </w:rPr>
              <w:t xml:space="preserve">Semiannual </w:t>
            </w:r>
            <w:r>
              <w:rPr>
                <w:rFonts w:ascii="Times New Roman" w:eastAsia="Times New Roman" w:hAnsi="Times New Roman" w:cs="Times New Roman"/>
                <w:sz w:val="24"/>
              </w:rPr>
              <w:tab/>
              <w:t xml:space="preserve">and </w:t>
            </w:r>
          </w:p>
          <w:p w:rsidR="00B14DD6" w:rsidRDefault="00AB41A9">
            <w:pPr>
              <w:spacing w:after="0"/>
            </w:pPr>
            <w:r>
              <w:rPr>
                <w:rFonts w:ascii="Times New Roman" w:eastAsia="Times New Roman" w:hAnsi="Times New Roman" w:cs="Times New Roman"/>
                <w:sz w:val="24"/>
              </w:rPr>
              <w:t xml:space="preserve">Other </w:t>
            </w:r>
          </w:p>
          <w:p w:rsidR="00B14DD6" w:rsidRDefault="00AB41A9">
            <w:pPr>
              <w:spacing w:after="0"/>
            </w:pPr>
            <w:r>
              <w:rPr>
                <w:rFonts w:ascii="Times New Roman" w:eastAsia="Times New Roman" w:hAnsi="Times New Roman" w:cs="Times New Roman"/>
                <w:sz w:val="24"/>
              </w:rPr>
              <w:t xml:space="preserve">Compounding </w:t>
            </w:r>
          </w:p>
          <w:p w:rsidR="00B14DD6" w:rsidRDefault="00AB41A9">
            <w:pPr>
              <w:spacing w:after="0"/>
            </w:pPr>
            <w:r>
              <w:rPr>
                <w:rFonts w:ascii="Times New Roman" w:eastAsia="Times New Roman" w:hAnsi="Times New Roman" w:cs="Times New Roman"/>
                <w:sz w:val="24"/>
              </w:rPr>
              <w:t xml:space="preserve">Periods </w:t>
            </w:r>
          </w:p>
        </w:tc>
        <w:tc>
          <w:tcPr>
            <w:tcW w:w="234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58"/>
              <w:jc w:val="both"/>
            </w:pPr>
            <w:r>
              <w:rPr>
                <w:rFonts w:ascii="Times New Roman" w:eastAsia="Times New Roman" w:hAnsi="Times New Roman" w:cs="Times New Roman"/>
                <w:sz w:val="24"/>
              </w:rPr>
              <w:t xml:space="preserve">The Cost of Money – Four fundamental factors, Risk in a Portfolio Context, </w:t>
            </w:r>
          </w:p>
          <w:p w:rsidR="00B14DD6" w:rsidRDefault="00AB41A9">
            <w:pPr>
              <w:tabs>
                <w:tab w:val="right" w:pos="2191"/>
              </w:tabs>
              <w:spacing w:after="0"/>
            </w:pPr>
            <w:r>
              <w:rPr>
                <w:rFonts w:ascii="Times New Roman" w:eastAsia="Times New Roman" w:hAnsi="Times New Roman" w:cs="Times New Roman"/>
                <w:sz w:val="24"/>
              </w:rPr>
              <w:t xml:space="preserve">Comparison </w:t>
            </w:r>
            <w:r>
              <w:rPr>
                <w:rFonts w:ascii="Times New Roman" w:eastAsia="Times New Roman" w:hAnsi="Times New Roman" w:cs="Times New Roman"/>
                <w:sz w:val="24"/>
              </w:rPr>
              <w:tab/>
              <w:t xml:space="preserve">of </w:t>
            </w:r>
          </w:p>
          <w:p w:rsidR="00B14DD6" w:rsidRDefault="00AB41A9">
            <w:pPr>
              <w:spacing w:after="0"/>
              <w:ind w:right="68"/>
              <w:jc w:val="both"/>
            </w:pPr>
            <w:r>
              <w:rPr>
                <w:rFonts w:ascii="Times New Roman" w:eastAsia="Times New Roman" w:hAnsi="Times New Roman" w:cs="Times New Roman"/>
                <w:sz w:val="24"/>
              </w:rPr>
              <w:t xml:space="preserve">Different Types of Interest Rates, </w:t>
            </w:r>
            <w:r>
              <w:rPr>
                <w:rFonts w:ascii="Times New Roman" w:eastAsia="Times New Roman" w:hAnsi="Times New Roman" w:cs="Times New Roman"/>
                <w:sz w:val="24"/>
              </w:rPr>
              <w:t xml:space="preserve">Fractional Time Periods, Amortized Loans, Partial </w:t>
            </w:r>
          </w:p>
          <w:p w:rsidR="00B14DD6" w:rsidRDefault="00AB41A9">
            <w:pPr>
              <w:spacing w:after="0"/>
            </w:pPr>
            <w:r>
              <w:rPr>
                <w:rFonts w:ascii="Times New Roman" w:eastAsia="Times New Roman" w:hAnsi="Times New Roman" w:cs="Times New Roman"/>
                <w:sz w:val="24"/>
              </w:rPr>
              <w:t xml:space="preserve">Amortization: </w:t>
            </w:r>
          </w:p>
          <w:p w:rsidR="00B14DD6" w:rsidRDefault="00AB41A9">
            <w:pPr>
              <w:spacing w:after="150"/>
            </w:pPr>
            <w:r>
              <w:rPr>
                <w:rFonts w:ascii="Times New Roman" w:eastAsia="Times New Roman" w:hAnsi="Times New Roman" w:cs="Times New Roman"/>
                <w:sz w:val="24"/>
              </w:rPr>
              <w:t>Balloon Loans</w:t>
            </w:r>
            <w:r>
              <w:rPr>
                <w:rFonts w:ascii="Times New Roman" w:eastAsia="Times New Roman" w:hAnsi="Times New Roman" w:cs="Times New Roman"/>
                <w:b/>
                <w:sz w:val="24"/>
              </w:rPr>
              <w:t xml:space="preserve"> </w:t>
            </w:r>
          </w:p>
          <w:p w:rsidR="00B14DD6" w:rsidRDefault="00AB41A9">
            <w:pPr>
              <w:spacing w:after="165"/>
            </w:pPr>
            <w:r>
              <w:rPr>
                <w:rFonts w:ascii="Times New Roman" w:eastAsia="Times New Roman" w:hAnsi="Times New Roman" w:cs="Times New Roman"/>
                <w:sz w:val="24"/>
              </w:rPr>
              <w:t xml:space="preserve"> </w:t>
            </w:r>
          </w:p>
          <w:p w:rsidR="00B14DD6" w:rsidRDefault="00AB41A9">
            <w:pPr>
              <w:spacing w:after="0"/>
            </w:pPr>
            <w:r>
              <w:rPr>
                <w:rFonts w:ascii="Times New Roman" w:eastAsia="Times New Roman" w:hAnsi="Times New Roman" w:cs="Times New Roman"/>
                <w:b/>
                <w:sz w:val="24"/>
              </w:rPr>
              <w:t xml:space="preserve"> </w:t>
            </w:r>
          </w:p>
        </w:tc>
        <w:tc>
          <w:tcPr>
            <w:tcW w:w="2341" w:type="dxa"/>
            <w:tcBorders>
              <w:top w:val="single" w:sz="6" w:space="0" w:color="000000"/>
              <w:left w:val="single" w:sz="6" w:space="0" w:color="000000"/>
              <w:bottom w:val="single" w:sz="6" w:space="0" w:color="000000"/>
              <w:right w:val="single" w:sz="6" w:space="0" w:color="000000"/>
            </w:tcBorders>
            <w:shd w:val="clear" w:color="auto" w:fill="FFE599"/>
          </w:tcPr>
          <w:p w:rsidR="00B14DD6" w:rsidRDefault="00AB41A9">
            <w:pPr>
              <w:spacing w:after="0"/>
              <w:ind w:left="2"/>
            </w:pPr>
            <w:r>
              <w:rPr>
                <w:rFonts w:ascii="Times New Roman" w:eastAsia="Times New Roman" w:hAnsi="Times New Roman" w:cs="Times New Roman"/>
                <w:sz w:val="24"/>
              </w:rPr>
              <w:t xml:space="preserve">Determinants of </w:t>
            </w:r>
          </w:p>
          <w:p w:rsidR="00B14DD6" w:rsidRDefault="00AB41A9">
            <w:pPr>
              <w:spacing w:after="0"/>
              <w:ind w:left="2"/>
            </w:pPr>
            <w:r>
              <w:rPr>
                <w:rFonts w:ascii="Times New Roman" w:eastAsia="Times New Roman" w:hAnsi="Times New Roman" w:cs="Times New Roman"/>
                <w:sz w:val="24"/>
              </w:rPr>
              <w:t>Market Interest Rates</w:t>
            </w:r>
            <w:r>
              <w:rPr>
                <w:rFonts w:ascii="Times New Roman" w:eastAsia="Times New Roman" w:hAnsi="Times New Roman" w:cs="Times New Roman"/>
                <w:b/>
                <w:sz w:val="24"/>
              </w:rPr>
              <w:t xml:space="preserve"> </w:t>
            </w:r>
          </w:p>
        </w:tc>
      </w:tr>
      <w:tr w:rsidR="00B14DD6">
        <w:trPr>
          <w:trHeight w:val="3602"/>
        </w:trPr>
        <w:tc>
          <w:tcPr>
            <w:tcW w:w="2525"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7"/>
              <w:jc w:val="both"/>
            </w:pPr>
            <w:r>
              <w:rPr>
                <w:rFonts w:ascii="Times New Roman" w:eastAsia="Times New Roman" w:hAnsi="Times New Roman" w:cs="Times New Roman"/>
                <w:b/>
                <w:sz w:val="24"/>
              </w:rPr>
              <w:lastRenderedPageBreak/>
              <w:t xml:space="preserve">Module 3: Investing in Long Term Assets </w:t>
            </w:r>
          </w:p>
        </w:tc>
        <w:tc>
          <w:tcPr>
            <w:tcW w:w="2163" w:type="dxa"/>
            <w:tcBorders>
              <w:top w:val="single" w:sz="6" w:space="0" w:color="000000"/>
              <w:left w:val="single" w:sz="6" w:space="0" w:color="000000"/>
              <w:bottom w:val="single" w:sz="6" w:space="0" w:color="000000"/>
              <w:right w:val="single" w:sz="6" w:space="0" w:color="000000"/>
            </w:tcBorders>
            <w:shd w:val="clear" w:color="auto" w:fill="92D050"/>
          </w:tcPr>
          <w:p w:rsidR="00B14DD6" w:rsidRDefault="00AB41A9">
            <w:pPr>
              <w:spacing w:after="0" w:line="237" w:lineRule="auto"/>
              <w:ind w:right="58"/>
              <w:jc w:val="both"/>
            </w:pPr>
            <w:r>
              <w:rPr>
                <w:rFonts w:ascii="Times New Roman" w:eastAsia="Times New Roman" w:hAnsi="Times New Roman" w:cs="Times New Roman"/>
                <w:sz w:val="24"/>
              </w:rPr>
              <w:t xml:space="preserve">Importance of capital budgeting, Generating ideas for capital projects, </w:t>
            </w:r>
          </w:p>
          <w:p w:rsidR="00B14DD6" w:rsidRDefault="00AB41A9">
            <w:pPr>
              <w:spacing w:after="0"/>
            </w:pPr>
            <w:r>
              <w:rPr>
                <w:rFonts w:ascii="Times New Roman" w:eastAsia="Times New Roman" w:hAnsi="Times New Roman" w:cs="Times New Roman"/>
                <w:sz w:val="24"/>
              </w:rPr>
              <w:t xml:space="preserve">Project </w:t>
            </w:r>
          </w:p>
          <w:p w:rsidR="00B14DD6" w:rsidRDefault="00AB41A9">
            <w:pPr>
              <w:spacing w:after="0"/>
            </w:pPr>
            <w:r>
              <w:rPr>
                <w:rFonts w:ascii="Times New Roman" w:eastAsia="Times New Roman" w:hAnsi="Times New Roman" w:cs="Times New Roman"/>
                <w:sz w:val="24"/>
              </w:rPr>
              <w:t xml:space="preserve">classifications,  </w:t>
            </w:r>
          </w:p>
          <w:p w:rsidR="00B14DD6" w:rsidRDefault="00AB41A9">
            <w:pPr>
              <w:spacing w:after="0" w:line="240" w:lineRule="auto"/>
              <w:ind w:right="75"/>
              <w:jc w:val="both"/>
            </w:pPr>
            <w:r>
              <w:rPr>
                <w:rFonts w:ascii="Times New Roman" w:eastAsia="Times New Roman" w:hAnsi="Times New Roman" w:cs="Times New Roman"/>
                <w:sz w:val="24"/>
              </w:rPr>
              <w:t xml:space="preserve">Conventional and Modern Techniques including ARR, </w:t>
            </w:r>
          </w:p>
          <w:p w:rsidR="00B14DD6" w:rsidRDefault="00AB41A9">
            <w:pPr>
              <w:spacing w:after="8" w:line="240" w:lineRule="auto"/>
              <w:ind w:right="54"/>
              <w:jc w:val="both"/>
            </w:pPr>
            <w:r>
              <w:rPr>
                <w:rFonts w:ascii="Times New Roman" w:eastAsia="Times New Roman" w:hAnsi="Times New Roman" w:cs="Times New Roman"/>
                <w:sz w:val="24"/>
              </w:rPr>
              <w:t xml:space="preserve">Payback, NPV and IRR, Capital budgeting decision </w:t>
            </w:r>
          </w:p>
          <w:p w:rsidR="00B14DD6" w:rsidRDefault="00AB41A9">
            <w:pPr>
              <w:spacing w:after="0"/>
            </w:pPr>
            <w:r>
              <w:rPr>
                <w:rFonts w:ascii="Times New Roman" w:eastAsia="Times New Roman" w:hAnsi="Times New Roman" w:cs="Times New Roman"/>
                <w:sz w:val="24"/>
              </w:rPr>
              <w:t xml:space="preserve">rules </w:t>
            </w:r>
          </w:p>
        </w:tc>
        <w:tc>
          <w:tcPr>
            <w:tcW w:w="234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tabs>
                <w:tab w:val="center" w:pos="1495"/>
                <w:tab w:val="right" w:pos="2191"/>
              </w:tabs>
              <w:spacing w:after="6"/>
            </w:pPr>
            <w:r>
              <w:rPr>
                <w:rFonts w:ascii="Times New Roman" w:eastAsia="Times New Roman" w:hAnsi="Times New Roman" w:cs="Times New Roman"/>
                <w:sz w:val="24"/>
              </w:rPr>
              <w:t xml:space="preserve">Comparison </w:t>
            </w:r>
            <w:r>
              <w:rPr>
                <w:rFonts w:ascii="Times New Roman" w:eastAsia="Times New Roman" w:hAnsi="Times New Roman" w:cs="Times New Roman"/>
                <w:sz w:val="24"/>
              </w:rPr>
              <w:tab/>
              <w:t xml:space="preserve">of </w:t>
            </w:r>
            <w:r>
              <w:rPr>
                <w:rFonts w:ascii="Times New Roman" w:eastAsia="Times New Roman" w:hAnsi="Times New Roman" w:cs="Times New Roman"/>
                <w:sz w:val="24"/>
              </w:rPr>
              <w:tab/>
              <w:t xml:space="preserve">the </w:t>
            </w:r>
          </w:p>
          <w:p w:rsidR="00B14DD6" w:rsidRDefault="00AB41A9">
            <w:pPr>
              <w:spacing w:after="0"/>
              <w:ind w:right="75"/>
              <w:jc w:val="both"/>
            </w:pPr>
            <w:r>
              <w:rPr>
                <w:rFonts w:ascii="Times New Roman" w:eastAsia="Times New Roman" w:hAnsi="Times New Roman" w:cs="Times New Roman"/>
                <w:sz w:val="24"/>
              </w:rPr>
              <w:t>NPV and IRR methods, Estimation of free cash flow</w:t>
            </w:r>
            <w:r>
              <w:rPr>
                <w:rFonts w:ascii="Times New Roman" w:eastAsia="Times New Roman" w:hAnsi="Times New Roman" w:cs="Times New Roman"/>
                <w:b/>
                <w:sz w:val="24"/>
              </w:rPr>
              <w:t xml:space="preserve"> </w:t>
            </w:r>
          </w:p>
        </w:tc>
        <w:tc>
          <w:tcPr>
            <w:tcW w:w="2341" w:type="dxa"/>
            <w:tcBorders>
              <w:top w:val="single" w:sz="6" w:space="0" w:color="000000"/>
              <w:left w:val="single" w:sz="6" w:space="0" w:color="000000"/>
              <w:bottom w:val="single" w:sz="6" w:space="0" w:color="000000"/>
              <w:right w:val="single" w:sz="6" w:space="0" w:color="000000"/>
            </w:tcBorders>
            <w:shd w:val="clear" w:color="auto" w:fill="FFE599"/>
          </w:tcPr>
          <w:p w:rsidR="00B14DD6" w:rsidRDefault="00AB41A9">
            <w:pPr>
              <w:spacing w:after="11" w:line="236" w:lineRule="auto"/>
              <w:ind w:left="2" w:right="66"/>
              <w:jc w:val="both"/>
            </w:pPr>
            <w:r>
              <w:rPr>
                <w:rFonts w:ascii="Times New Roman" w:eastAsia="Times New Roman" w:hAnsi="Times New Roman" w:cs="Times New Roman"/>
                <w:sz w:val="24"/>
              </w:rPr>
              <w:t xml:space="preserve">Similarities between capital budgeting and security valuation, Benefit Cost Ratio/ PI, Modified internal </w:t>
            </w:r>
          </w:p>
          <w:p w:rsidR="00B14DD6" w:rsidRDefault="00AB41A9">
            <w:pPr>
              <w:spacing w:after="0"/>
              <w:ind w:left="2"/>
            </w:pPr>
            <w:r>
              <w:rPr>
                <w:rFonts w:ascii="Times New Roman" w:eastAsia="Times New Roman" w:hAnsi="Times New Roman" w:cs="Times New Roman"/>
                <w:sz w:val="24"/>
              </w:rPr>
              <w:t xml:space="preserve">rate of return (MIRR) </w:t>
            </w:r>
          </w:p>
          <w:p w:rsidR="00B14DD6" w:rsidRDefault="00AB41A9">
            <w:pPr>
              <w:spacing w:after="0"/>
              <w:ind w:left="2"/>
            </w:pPr>
            <w:r>
              <w:rPr>
                <w:rFonts w:ascii="Times New Roman" w:eastAsia="Times New Roman" w:hAnsi="Times New Roman" w:cs="Times New Roman"/>
                <w:b/>
                <w:sz w:val="24"/>
              </w:rPr>
              <w:t xml:space="preserve"> </w:t>
            </w:r>
          </w:p>
        </w:tc>
      </w:tr>
      <w:tr w:rsidR="00B14DD6">
        <w:trPr>
          <w:trHeight w:val="5253"/>
        </w:trPr>
        <w:tc>
          <w:tcPr>
            <w:tcW w:w="2525"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7"/>
            </w:pPr>
            <w:r>
              <w:rPr>
                <w:rFonts w:ascii="Times New Roman" w:eastAsia="Times New Roman" w:hAnsi="Times New Roman" w:cs="Times New Roman"/>
                <w:b/>
                <w:sz w:val="24"/>
              </w:rPr>
              <w:t xml:space="preserve">Module 4: Long Term </w:t>
            </w:r>
          </w:p>
          <w:p w:rsidR="00B14DD6" w:rsidRDefault="00AB41A9">
            <w:pPr>
              <w:spacing w:after="0"/>
              <w:ind w:left="17"/>
            </w:pPr>
            <w:r>
              <w:rPr>
                <w:rFonts w:ascii="Times New Roman" w:eastAsia="Times New Roman" w:hAnsi="Times New Roman" w:cs="Times New Roman"/>
                <w:b/>
                <w:sz w:val="24"/>
              </w:rPr>
              <w:t xml:space="preserve">Financing and Cost of </w:t>
            </w:r>
          </w:p>
          <w:p w:rsidR="00B14DD6" w:rsidRDefault="00AB41A9">
            <w:pPr>
              <w:spacing w:after="0"/>
              <w:ind w:left="17"/>
            </w:pPr>
            <w:r>
              <w:rPr>
                <w:rFonts w:ascii="Times New Roman" w:eastAsia="Times New Roman" w:hAnsi="Times New Roman" w:cs="Times New Roman"/>
                <w:b/>
                <w:sz w:val="24"/>
              </w:rPr>
              <w:t xml:space="preserve">Capital </w:t>
            </w:r>
          </w:p>
        </w:tc>
        <w:tc>
          <w:tcPr>
            <w:tcW w:w="2163" w:type="dxa"/>
            <w:tcBorders>
              <w:top w:val="single" w:sz="6" w:space="0" w:color="000000"/>
              <w:left w:val="single" w:sz="6" w:space="0" w:color="000000"/>
              <w:bottom w:val="single" w:sz="6" w:space="0" w:color="000000"/>
              <w:right w:val="single" w:sz="6" w:space="0" w:color="000000"/>
            </w:tcBorders>
            <w:shd w:val="clear" w:color="auto" w:fill="92D050"/>
          </w:tcPr>
          <w:p w:rsidR="00B14DD6" w:rsidRDefault="00AB41A9">
            <w:pPr>
              <w:spacing w:after="0" w:line="238" w:lineRule="auto"/>
              <w:ind w:right="56"/>
              <w:jc w:val="both"/>
            </w:pPr>
            <w:r>
              <w:rPr>
                <w:rFonts w:ascii="Times New Roman" w:eastAsia="Times New Roman" w:hAnsi="Times New Roman" w:cs="Times New Roman"/>
                <w:sz w:val="24"/>
              </w:rPr>
              <w:t>Weighted average cost of capital, Cost of debt, Cost of preferred stock</w:t>
            </w:r>
            <w:r>
              <w:rPr>
                <w:rFonts w:ascii="Times New Roman" w:eastAsia="Times New Roman" w:hAnsi="Times New Roman" w:cs="Times New Roman"/>
                <w:sz w:val="24"/>
              </w:rPr>
              <w:t xml:space="preserve">, Estimating cost of equity: External and internal, Security </w:t>
            </w:r>
          </w:p>
          <w:p w:rsidR="00B14DD6" w:rsidRDefault="00AB41A9">
            <w:pPr>
              <w:spacing w:after="0" w:line="241" w:lineRule="auto"/>
              <w:ind w:right="2"/>
            </w:pPr>
            <w:r>
              <w:rPr>
                <w:rFonts w:ascii="Times New Roman" w:eastAsia="Times New Roman" w:hAnsi="Times New Roman" w:cs="Times New Roman"/>
                <w:sz w:val="24"/>
              </w:rPr>
              <w:t xml:space="preserve">Valuation  Understand operating, Financial and total leverage and </w:t>
            </w:r>
            <w:r>
              <w:rPr>
                <w:rFonts w:ascii="Times New Roman" w:eastAsia="Times New Roman" w:hAnsi="Times New Roman" w:cs="Times New Roman"/>
                <w:sz w:val="24"/>
              </w:rPr>
              <w:tab/>
              <w:t xml:space="preserve">the relationships among them. </w:t>
            </w:r>
          </w:p>
          <w:p w:rsidR="00B14DD6" w:rsidRDefault="00AB41A9">
            <w:pPr>
              <w:spacing w:after="0" w:line="246" w:lineRule="auto"/>
              <w:jc w:val="both"/>
            </w:pPr>
            <w:r>
              <w:rPr>
                <w:rFonts w:ascii="Times New Roman" w:eastAsia="Times New Roman" w:hAnsi="Times New Roman" w:cs="Times New Roman"/>
                <w:sz w:val="24"/>
              </w:rPr>
              <w:t xml:space="preserve">Describe the types of capital structure, </w:t>
            </w:r>
          </w:p>
          <w:p w:rsidR="00B14DD6" w:rsidRDefault="00AB41A9">
            <w:pPr>
              <w:tabs>
                <w:tab w:val="right" w:pos="2013"/>
              </w:tabs>
              <w:spacing w:after="0"/>
            </w:pPr>
            <w:r>
              <w:rPr>
                <w:rFonts w:ascii="Times New Roman" w:eastAsia="Times New Roman" w:hAnsi="Times New Roman" w:cs="Times New Roman"/>
                <w:sz w:val="24"/>
              </w:rPr>
              <w:t xml:space="preserve">Target </w:t>
            </w:r>
            <w:r>
              <w:rPr>
                <w:rFonts w:ascii="Times New Roman" w:eastAsia="Times New Roman" w:hAnsi="Times New Roman" w:cs="Times New Roman"/>
                <w:sz w:val="24"/>
              </w:rPr>
              <w:tab/>
              <w:t xml:space="preserve">Capital </w:t>
            </w:r>
          </w:p>
          <w:p w:rsidR="00B14DD6" w:rsidRDefault="00AB41A9">
            <w:pPr>
              <w:spacing w:after="0"/>
            </w:pPr>
            <w:r>
              <w:rPr>
                <w:rFonts w:ascii="Times New Roman" w:eastAsia="Times New Roman" w:hAnsi="Times New Roman" w:cs="Times New Roman"/>
                <w:sz w:val="24"/>
              </w:rPr>
              <w:t xml:space="preserve">Structure, </w:t>
            </w:r>
            <w:r>
              <w:rPr>
                <w:rFonts w:ascii="Times New Roman" w:eastAsia="Times New Roman" w:hAnsi="Times New Roman" w:cs="Times New Roman"/>
                <w:sz w:val="24"/>
              </w:rPr>
              <w:tab/>
              <w:t>Optimal capital structure</w:t>
            </w:r>
            <w:r>
              <w:rPr>
                <w:rFonts w:ascii="Times New Roman" w:eastAsia="Times New Roman" w:hAnsi="Times New Roman" w:cs="Times New Roman"/>
                <w:sz w:val="24"/>
              </w:rPr>
              <w:t xml:space="preserve">,  </w:t>
            </w:r>
          </w:p>
        </w:tc>
        <w:tc>
          <w:tcPr>
            <w:tcW w:w="234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15" w:line="233" w:lineRule="auto"/>
              <w:ind w:right="87"/>
              <w:jc w:val="both"/>
            </w:pPr>
            <w:r>
              <w:rPr>
                <w:rFonts w:ascii="Times New Roman" w:eastAsia="Times New Roman" w:hAnsi="Times New Roman" w:cs="Times New Roman"/>
                <w:sz w:val="24"/>
              </w:rPr>
              <w:t xml:space="preserve">Financial Leverage and Shareholders’ Risk &amp; Return and </w:t>
            </w:r>
          </w:p>
          <w:p w:rsidR="00B14DD6" w:rsidRDefault="00AB41A9">
            <w:pPr>
              <w:spacing w:after="0"/>
            </w:pPr>
            <w:r>
              <w:rPr>
                <w:rFonts w:ascii="Times New Roman" w:eastAsia="Times New Roman" w:hAnsi="Times New Roman" w:cs="Times New Roman"/>
                <w:sz w:val="24"/>
              </w:rPr>
              <w:t xml:space="preserve">Trade-off </w:t>
            </w:r>
          </w:p>
          <w:p w:rsidR="00B14DD6" w:rsidRDefault="00AB41A9">
            <w:pPr>
              <w:spacing w:after="0"/>
            </w:pPr>
            <w:r>
              <w:rPr>
                <w:rFonts w:ascii="Times New Roman" w:eastAsia="Times New Roman" w:hAnsi="Times New Roman" w:cs="Times New Roman"/>
                <w:b/>
                <w:sz w:val="24"/>
              </w:rPr>
              <w:t xml:space="preserve"> </w:t>
            </w:r>
          </w:p>
        </w:tc>
        <w:tc>
          <w:tcPr>
            <w:tcW w:w="2341" w:type="dxa"/>
            <w:tcBorders>
              <w:top w:val="single" w:sz="6" w:space="0" w:color="000000"/>
              <w:left w:val="single" w:sz="6" w:space="0" w:color="000000"/>
              <w:bottom w:val="single" w:sz="6" w:space="0" w:color="000000"/>
              <w:right w:val="single" w:sz="6" w:space="0" w:color="000000"/>
            </w:tcBorders>
            <w:shd w:val="clear" w:color="auto" w:fill="FFE599"/>
          </w:tcPr>
          <w:p w:rsidR="00B14DD6" w:rsidRDefault="00AB41A9">
            <w:pPr>
              <w:spacing w:after="0"/>
              <w:ind w:left="2"/>
            </w:pPr>
            <w:r>
              <w:rPr>
                <w:rFonts w:ascii="Times New Roman" w:eastAsia="Times New Roman" w:hAnsi="Times New Roman" w:cs="Times New Roman"/>
                <w:sz w:val="24"/>
              </w:rPr>
              <w:t>Capital Structure Theories</w:t>
            </w:r>
            <w:r>
              <w:rPr>
                <w:rFonts w:ascii="Times New Roman" w:eastAsia="Times New Roman" w:hAnsi="Times New Roman" w:cs="Times New Roman"/>
                <w:b/>
                <w:sz w:val="24"/>
              </w:rPr>
              <w:t xml:space="preserve"> </w:t>
            </w:r>
          </w:p>
        </w:tc>
      </w:tr>
      <w:tr w:rsidR="00B14DD6">
        <w:trPr>
          <w:trHeight w:val="3048"/>
        </w:trPr>
        <w:tc>
          <w:tcPr>
            <w:tcW w:w="2525"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7"/>
            </w:pPr>
            <w:r>
              <w:rPr>
                <w:rFonts w:ascii="Times New Roman" w:eastAsia="Times New Roman" w:hAnsi="Times New Roman" w:cs="Times New Roman"/>
                <w:b/>
                <w:sz w:val="24"/>
              </w:rPr>
              <w:t xml:space="preserve">Module 5: Dividend </w:t>
            </w:r>
          </w:p>
          <w:p w:rsidR="00B14DD6" w:rsidRDefault="00AB41A9">
            <w:pPr>
              <w:spacing w:after="0"/>
              <w:ind w:left="17"/>
            </w:pPr>
            <w:r>
              <w:rPr>
                <w:rFonts w:ascii="Times New Roman" w:eastAsia="Times New Roman" w:hAnsi="Times New Roman" w:cs="Times New Roman"/>
                <w:b/>
                <w:sz w:val="24"/>
              </w:rPr>
              <w:t xml:space="preserve">Decision </w:t>
            </w:r>
          </w:p>
        </w:tc>
        <w:tc>
          <w:tcPr>
            <w:tcW w:w="2163" w:type="dxa"/>
            <w:tcBorders>
              <w:top w:val="single" w:sz="6" w:space="0" w:color="000000"/>
              <w:left w:val="single" w:sz="6" w:space="0" w:color="000000"/>
              <w:bottom w:val="single" w:sz="6" w:space="0" w:color="000000"/>
              <w:right w:val="single" w:sz="6" w:space="0" w:color="000000"/>
            </w:tcBorders>
            <w:shd w:val="clear" w:color="auto" w:fill="92D050"/>
          </w:tcPr>
          <w:p w:rsidR="00B14DD6" w:rsidRDefault="00AB41A9">
            <w:pPr>
              <w:spacing w:after="10" w:line="238" w:lineRule="auto"/>
              <w:ind w:right="60"/>
              <w:jc w:val="both"/>
            </w:pPr>
            <w:r>
              <w:rPr>
                <w:rFonts w:ascii="Times New Roman" w:eastAsia="Times New Roman" w:hAnsi="Times New Roman" w:cs="Times New Roman"/>
                <w:sz w:val="24"/>
              </w:rPr>
              <w:t xml:space="preserve">Earnings, Cash flows and Dividend, Dividend relevance and irrelevance, dividend under uncertainty, Factors influencing </w:t>
            </w:r>
          </w:p>
          <w:p w:rsidR="00B14DD6" w:rsidRDefault="00AB41A9">
            <w:pPr>
              <w:spacing w:after="1" w:line="233" w:lineRule="auto"/>
              <w:jc w:val="both"/>
            </w:pPr>
            <w:r>
              <w:rPr>
                <w:rFonts w:ascii="Times New Roman" w:eastAsia="Times New Roman" w:hAnsi="Times New Roman" w:cs="Times New Roman"/>
                <w:sz w:val="24"/>
              </w:rPr>
              <w:t xml:space="preserve">dividend policy, Types of dividend </w:t>
            </w:r>
          </w:p>
          <w:p w:rsidR="00B14DD6" w:rsidRDefault="00AB41A9">
            <w:pPr>
              <w:spacing w:after="0"/>
            </w:pPr>
            <w:r>
              <w:rPr>
                <w:rFonts w:ascii="Times New Roman" w:eastAsia="Times New Roman" w:hAnsi="Times New Roman" w:cs="Times New Roman"/>
                <w:sz w:val="24"/>
              </w:rPr>
              <w:t xml:space="preserve">policies,  </w:t>
            </w:r>
          </w:p>
          <w:p w:rsidR="00B14DD6" w:rsidRDefault="00AB41A9">
            <w:pPr>
              <w:spacing w:after="0"/>
            </w:pPr>
            <w:r>
              <w:rPr>
                <w:rFonts w:ascii="Times New Roman" w:eastAsia="Times New Roman" w:hAnsi="Times New Roman" w:cs="Times New Roman"/>
                <w:b/>
                <w:sz w:val="24"/>
              </w:rPr>
              <w:t xml:space="preserve"> </w:t>
            </w:r>
          </w:p>
        </w:tc>
        <w:tc>
          <w:tcPr>
            <w:tcW w:w="234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line="240" w:lineRule="auto"/>
              <w:ind w:right="71"/>
              <w:jc w:val="both"/>
            </w:pPr>
            <w:r>
              <w:rPr>
                <w:rFonts w:ascii="Times New Roman" w:eastAsia="Times New Roman" w:hAnsi="Times New Roman" w:cs="Times New Roman"/>
                <w:sz w:val="24"/>
              </w:rPr>
              <w:t xml:space="preserve">Tax treatment of dividends, Stock split, Stock repurchase, and </w:t>
            </w:r>
          </w:p>
          <w:p w:rsidR="00B14DD6" w:rsidRDefault="00AB41A9">
            <w:pPr>
              <w:spacing w:after="16" w:line="233" w:lineRule="auto"/>
              <w:jc w:val="both"/>
            </w:pPr>
            <w:r>
              <w:rPr>
                <w:rFonts w:ascii="Times New Roman" w:eastAsia="Times New Roman" w:hAnsi="Times New Roman" w:cs="Times New Roman"/>
                <w:sz w:val="24"/>
              </w:rPr>
              <w:t xml:space="preserve">Understand cash dividend, Stock </w:t>
            </w:r>
          </w:p>
          <w:p w:rsidR="00B14DD6" w:rsidRDefault="00AB41A9">
            <w:pPr>
              <w:spacing w:after="0"/>
            </w:pPr>
            <w:r>
              <w:rPr>
                <w:rFonts w:ascii="Times New Roman" w:eastAsia="Times New Roman" w:hAnsi="Times New Roman" w:cs="Times New Roman"/>
                <w:sz w:val="24"/>
              </w:rPr>
              <w:t>dividend</w:t>
            </w:r>
            <w:r>
              <w:rPr>
                <w:rFonts w:ascii="Times New Roman" w:eastAsia="Times New Roman" w:hAnsi="Times New Roman" w:cs="Times New Roman"/>
                <w:b/>
                <w:sz w:val="24"/>
              </w:rPr>
              <w:t xml:space="preserve"> </w:t>
            </w:r>
          </w:p>
        </w:tc>
        <w:tc>
          <w:tcPr>
            <w:tcW w:w="2341" w:type="dxa"/>
            <w:tcBorders>
              <w:top w:val="single" w:sz="6" w:space="0" w:color="000000"/>
              <w:left w:val="single" w:sz="6" w:space="0" w:color="000000"/>
              <w:bottom w:val="single" w:sz="6" w:space="0" w:color="000000"/>
              <w:right w:val="single" w:sz="6" w:space="0" w:color="000000"/>
            </w:tcBorders>
            <w:shd w:val="clear" w:color="auto" w:fill="FFE599"/>
          </w:tcPr>
          <w:p w:rsidR="00B14DD6" w:rsidRDefault="00AB41A9">
            <w:pPr>
              <w:spacing w:after="12" w:line="236" w:lineRule="auto"/>
              <w:ind w:left="2" w:right="101"/>
              <w:jc w:val="both"/>
            </w:pPr>
            <w:r>
              <w:rPr>
                <w:rFonts w:ascii="Times New Roman" w:eastAsia="Times New Roman" w:hAnsi="Times New Roman" w:cs="Times New Roman"/>
                <w:sz w:val="24"/>
              </w:rPr>
              <w:t xml:space="preserve">Relevance of dividend Policy under market Imperfection, dividend reinvestment plan </w:t>
            </w:r>
          </w:p>
          <w:p w:rsidR="00B14DD6" w:rsidRDefault="00AB41A9">
            <w:pPr>
              <w:spacing w:after="0"/>
              <w:ind w:left="2"/>
            </w:pPr>
            <w:r>
              <w:rPr>
                <w:rFonts w:ascii="Times New Roman" w:eastAsia="Times New Roman" w:hAnsi="Times New Roman" w:cs="Times New Roman"/>
                <w:sz w:val="24"/>
              </w:rPr>
              <w:t xml:space="preserve"> </w:t>
            </w:r>
          </w:p>
          <w:p w:rsidR="00B14DD6" w:rsidRDefault="00AB41A9">
            <w:pPr>
              <w:spacing w:after="0"/>
              <w:ind w:left="2"/>
            </w:pPr>
            <w:r>
              <w:rPr>
                <w:rFonts w:ascii="Times New Roman" w:eastAsia="Times New Roman" w:hAnsi="Times New Roman" w:cs="Times New Roman"/>
                <w:b/>
                <w:sz w:val="24"/>
              </w:rPr>
              <w:t xml:space="preserve"> </w:t>
            </w:r>
          </w:p>
        </w:tc>
      </w:tr>
      <w:tr w:rsidR="00B14DD6">
        <w:trPr>
          <w:trHeight w:val="4022"/>
        </w:trPr>
        <w:tc>
          <w:tcPr>
            <w:tcW w:w="2525"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7"/>
              <w:jc w:val="both"/>
            </w:pPr>
            <w:r>
              <w:rPr>
                <w:rFonts w:ascii="Times New Roman" w:eastAsia="Times New Roman" w:hAnsi="Times New Roman" w:cs="Times New Roman"/>
                <w:b/>
                <w:sz w:val="24"/>
              </w:rPr>
              <w:lastRenderedPageBreak/>
              <w:t xml:space="preserve">Module 6: Working Capital Management </w:t>
            </w:r>
          </w:p>
        </w:tc>
        <w:tc>
          <w:tcPr>
            <w:tcW w:w="2163" w:type="dxa"/>
            <w:tcBorders>
              <w:top w:val="single" w:sz="6" w:space="0" w:color="000000"/>
              <w:left w:val="single" w:sz="6" w:space="0" w:color="000000"/>
              <w:bottom w:val="single" w:sz="6" w:space="0" w:color="000000"/>
              <w:right w:val="single" w:sz="6" w:space="0" w:color="000000"/>
            </w:tcBorders>
            <w:shd w:val="clear" w:color="auto" w:fill="92D050"/>
          </w:tcPr>
          <w:p w:rsidR="00B14DD6" w:rsidRDefault="00AB41A9">
            <w:pPr>
              <w:spacing w:after="0" w:line="272" w:lineRule="auto"/>
              <w:ind w:right="331"/>
              <w:jc w:val="both"/>
            </w:pPr>
            <w:r>
              <w:rPr>
                <w:rFonts w:ascii="Times New Roman" w:eastAsia="Times New Roman" w:hAnsi="Times New Roman" w:cs="Times New Roman"/>
                <w:sz w:val="24"/>
              </w:rPr>
              <w:t xml:space="preserve">Understand short term financial management, and </w:t>
            </w:r>
          </w:p>
          <w:p w:rsidR="00B14DD6" w:rsidRDefault="00AB41A9">
            <w:pPr>
              <w:spacing w:after="0"/>
              <w:ind w:right="224"/>
              <w:jc w:val="both"/>
            </w:pPr>
            <w:r>
              <w:rPr>
                <w:rFonts w:ascii="Times New Roman" w:eastAsia="Times New Roman" w:hAnsi="Times New Roman" w:cs="Times New Roman"/>
                <w:sz w:val="24"/>
              </w:rPr>
              <w:t>the related tradeoff between profitability and risk, Describe the cash conversion cycle, its funding requirements, and the key strategies for managing it.</w:t>
            </w:r>
            <w:r>
              <w:rPr>
                <w:sz w:val="23"/>
              </w:rPr>
              <w:t xml:space="preserve"> </w:t>
            </w:r>
          </w:p>
        </w:tc>
        <w:tc>
          <w:tcPr>
            <w:tcW w:w="234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tabs>
                <w:tab w:val="right" w:pos="2191"/>
              </w:tabs>
              <w:spacing w:after="6"/>
            </w:pPr>
            <w:r>
              <w:rPr>
                <w:rFonts w:ascii="Times New Roman" w:eastAsia="Times New Roman" w:hAnsi="Times New Roman" w:cs="Times New Roman"/>
                <w:sz w:val="24"/>
              </w:rPr>
              <w:t xml:space="preserve">Significance </w:t>
            </w:r>
            <w:r>
              <w:rPr>
                <w:rFonts w:ascii="Times New Roman" w:eastAsia="Times New Roman" w:hAnsi="Times New Roman" w:cs="Times New Roman"/>
                <w:sz w:val="24"/>
              </w:rPr>
              <w:tab/>
              <w:t xml:space="preserve">of </w:t>
            </w:r>
          </w:p>
          <w:p w:rsidR="00B14DD6" w:rsidRDefault="00AB41A9">
            <w:pPr>
              <w:spacing w:after="0"/>
            </w:pPr>
            <w:r>
              <w:rPr>
                <w:rFonts w:ascii="Times New Roman" w:eastAsia="Times New Roman" w:hAnsi="Times New Roman" w:cs="Times New Roman"/>
                <w:sz w:val="24"/>
              </w:rPr>
              <w:t xml:space="preserve">Receivable </w:t>
            </w:r>
          </w:p>
          <w:p w:rsidR="00B14DD6" w:rsidRDefault="00AB41A9">
            <w:pPr>
              <w:spacing w:after="150"/>
            </w:pPr>
            <w:r>
              <w:rPr>
                <w:rFonts w:ascii="Times New Roman" w:eastAsia="Times New Roman" w:hAnsi="Times New Roman" w:cs="Times New Roman"/>
                <w:sz w:val="24"/>
              </w:rPr>
              <w:t xml:space="preserve">Management </w:t>
            </w:r>
          </w:p>
          <w:p w:rsidR="00B14DD6" w:rsidRDefault="00AB41A9">
            <w:pPr>
              <w:spacing w:after="0"/>
            </w:pPr>
            <w:r>
              <w:rPr>
                <w:rFonts w:ascii="Times New Roman" w:eastAsia="Times New Roman" w:hAnsi="Times New Roman" w:cs="Times New Roman"/>
                <w:b/>
                <w:sz w:val="24"/>
              </w:rPr>
              <w:t xml:space="preserve"> </w:t>
            </w:r>
          </w:p>
        </w:tc>
        <w:tc>
          <w:tcPr>
            <w:tcW w:w="2341" w:type="dxa"/>
            <w:tcBorders>
              <w:top w:val="single" w:sz="6" w:space="0" w:color="000000"/>
              <w:left w:val="single" w:sz="6" w:space="0" w:color="000000"/>
              <w:bottom w:val="single" w:sz="6" w:space="0" w:color="000000"/>
              <w:right w:val="single" w:sz="6" w:space="0" w:color="000000"/>
            </w:tcBorders>
            <w:shd w:val="clear" w:color="auto" w:fill="FFE599"/>
          </w:tcPr>
          <w:p w:rsidR="00B14DD6" w:rsidRDefault="00AB41A9">
            <w:pPr>
              <w:spacing w:after="0"/>
              <w:ind w:left="2" w:right="39"/>
              <w:jc w:val="both"/>
            </w:pPr>
            <w:r>
              <w:rPr>
                <w:rFonts w:ascii="Times New Roman" w:eastAsia="Times New Roman" w:hAnsi="Times New Roman" w:cs="Times New Roman"/>
                <w:sz w:val="24"/>
              </w:rPr>
              <w:t>Credit Policy &amp; Credit Monitoring</w:t>
            </w:r>
            <w:r>
              <w:rPr>
                <w:rFonts w:ascii="Times New Roman" w:eastAsia="Times New Roman" w:hAnsi="Times New Roman" w:cs="Times New Roman"/>
                <w:b/>
                <w:sz w:val="24"/>
              </w:rPr>
              <w:t xml:space="preserve"> </w:t>
            </w:r>
          </w:p>
        </w:tc>
      </w:tr>
    </w:tbl>
    <w:p w:rsidR="00B14DD6" w:rsidRDefault="00AB41A9">
      <w:pPr>
        <w:spacing w:after="150"/>
      </w:pPr>
      <w:r>
        <w:rPr>
          <w:rFonts w:ascii="Times New Roman" w:eastAsia="Times New Roman" w:hAnsi="Times New Roman" w:cs="Times New Roman"/>
          <w:b/>
          <w:sz w:val="24"/>
        </w:rPr>
        <w:t xml:space="preserve"> </w:t>
      </w:r>
    </w:p>
    <w:p w:rsidR="00B14DD6" w:rsidRDefault="00AB41A9">
      <w:pPr>
        <w:spacing w:after="82" w:line="240" w:lineRule="auto"/>
        <w:jc w:val="both"/>
      </w:pPr>
      <w:r>
        <w:rPr>
          <w:rFonts w:ascii="Times New Roman" w:eastAsia="Times New Roman" w:hAnsi="Times New Roman" w:cs="Times New Roman"/>
          <w:sz w:val="24"/>
        </w:rPr>
        <w:t xml:space="preserve">Course contents categorized under VED framework as Vital (V) will thoroughly be covered by the instructor </w:t>
      </w:r>
      <w:r>
        <w:rPr>
          <w:rFonts w:ascii="Times New Roman" w:eastAsia="Times New Roman" w:hAnsi="Times New Roman" w:cs="Times New Roman"/>
          <w:sz w:val="24"/>
        </w:rPr>
        <w:t>in the class. Topics categorized as essential (E) will be briefly covered in the classroom and students are expected to developed their further understanding. Topics falling in the category of Desirable (D) are to be learned in beyond classroom mode, where</w:t>
      </w:r>
      <w:r>
        <w:rPr>
          <w:rFonts w:ascii="Times New Roman" w:eastAsia="Times New Roman" w:hAnsi="Times New Roman" w:cs="Times New Roman"/>
          <w:sz w:val="24"/>
        </w:rPr>
        <w:t xml:space="preserve"> student will take responsibility of self-learning of the topics relevant to the course under the supervision of the course instructor. Assessment of learning attained from the topics falling under the Beyond Classroom Learning (Desirables) will be through</w:t>
      </w:r>
      <w:r>
        <w:rPr>
          <w:rFonts w:ascii="Times New Roman" w:eastAsia="Times New Roman" w:hAnsi="Times New Roman" w:cs="Times New Roman"/>
          <w:sz w:val="24"/>
        </w:rPr>
        <w:t xml:space="preserve"> project assignment.     </w:t>
      </w:r>
    </w:p>
    <w:p w:rsidR="00B14DD6" w:rsidRDefault="00AB41A9">
      <w:pPr>
        <w:spacing w:after="0"/>
      </w:pPr>
      <w:r>
        <w:rPr>
          <w:rFonts w:ascii="Times New Roman" w:eastAsia="Times New Roman" w:hAnsi="Times New Roman" w:cs="Times New Roman"/>
          <w:b/>
          <w:sz w:val="24"/>
        </w:rPr>
        <w:t xml:space="preserve"> </w:t>
      </w:r>
    </w:p>
    <w:p w:rsidR="00B14DD6" w:rsidRDefault="00AB41A9">
      <w:pPr>
        <w:pStyle w:val="Heading2"/>
        <w:spacing w:after="60"/>
        <w:ind w:left="-5"/>
      </w:pPr>
      <w:r>
        <w:t xml:space="preserve">Mapping of CLOs with PLOs </w:t>
      </w:r>
    </w:p>
    <w:p w:rsidR="00B14DD6" w:rsidRDefault="00AB41A9">
      <w:pPr>
        <w:spacing w:after="0"/>
      </w:pPr>
      <w:r>
        <w:rPr>
          <w:rFonts w:ascii="Times New Roman" w:eastAsia="Times New Roman" w:hAnsi="Times New Roman" w:cs="Times New Roman"/>
          <w:b/>
          <w:sz w:val="24"/>
        </w:rPr>
        <w:t xml:space="preserve"> </w:t>
      </w:r>
    </w:p>
    <w:tbl>
      <w:tblPr>
        <w:tblStyle w:val="TableGrid"/>
        <w:tblW w:w="9665" w:type="dxa"/>
        <w:tblInd w:w="2" w:type="dxa"/>
        <w:tblCellMar>
          <w:top w:w="0" w:type="dxa"/>
          <w:left w:w="112" w:type="dxa"/>
          <w:bottom w:w="0" w:type="dxa"/>
          <w:right w:w="58" w:type="dxa"/>
        </w:tblCellMar>
        <w:tblLook w:val="04A0" w:firstRow="1" w:lastRow="0" w:firstColumn="1" w:lastColumn="0" w:noHBand="0" w:noVBand="1"/>
      </w:tblPr>
      <w:tblGrid>
        <w:gridCol w:w="1104"/>
        <w:gridCol w:w="901"/>
        <w:gridCol w:w="990"/>
        <w:gridCol w:w="1334"/>
        <w:gridCol w:w="1076"/>
        <w:gridCol w:w="1328"/>
        <w:gridCol w:w="1009"/>
        <w:gridCol w:w="881"/>
        <w:gridCol w:w="1042"/>
      </w:tblGrid>
      <w:tr w:rsidR="00B14DD6">
        <w:trPr>
          <w:trHeight w:val="1980"/>
        </w:trPr>
        <w:tc>
          <w:tcPr>
            <w:tcW w:w="1162"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6"/>
            </w:pPr>
            <w:r>
              <w:rPr>
                <w:rFonts w:ascii="Times New Roman" w:eastAsia="Times New Roman" w:hAnsi="Times New Roman" w:cs="Times New Roman"/>
                <w:b/>
                <w:sz w:val="17"/>
              </w:rPr>
              <w:t xml:space="preserve">  </w:t>
            </w:r>
          </w:p>
        </w:tc>
        <w:tc>
          <w:tcPr>
            <w:tcW w:w="90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49"/>
              <w:jc w:val="center"/>
            </w:pPr>
            <w:r>
              <w:rPr>
                <w:rFonts w:ascii="Times New Roman" w:eastAsia="Times New Roman" w:hAnsi="Times New Roman" w:cs="Times New Roman"/>
                <w:b/>
                <w:sz w:val="17"/>
              </w:rPr>
              <w:t xml:space="preserve">PLO 1 </w:t>
            </w:r>
          </w:p>
          <w:p w:rsidR="00B14DD6" w:rsidRDefault="00AB41A9">
            <w:pPr>
              <w:spacing w:after="0" w:line="264" w:lineRule="auto"/>
              <w:jc w:val="center"/>
            </w:pPr>
            <w:r>
              <w:rPr>
                <w:rFonts w:ascii="Times New Roman" w:eastAsia="Times New Roman" w:hAnsi="Times New Roman" w:cs="Times New Roman"/>
                <w:sz w:val="17"/>
              </w:rPr>
              <w:t xml:space="preserve">Communi cate </w:t>
            </w:r>
          </w:p>
          <w:p w:rsidR="00B14DD6" w:rsidRDefault="00AB41A9">
            <w:pPr>
              <w:spacing w:after="0" w:line="264" w:lineRule="auto"/>
              <w:ind w:left="225" w:hanging="225"/>
            </w:pPr>
            <w:r>
              <w:rPr>
                <w:rFonts w:ascii="Times New Roman" w:eastAsia="Times New Roman" w:hAnsi="Times New Roman" w:cs="Times New Roman"/>
                <w:sz w:val="17"/>
              </w:rPr>
              <w:t xml:space="preserve">effectively and </w:t>
            </w:r>
          </w:p>
          <w:p w:rsidR="00B14DD6" w:rsidRDefault="00AB41A9">
            <w:pPr>
              <w:spacing w:after="0" w:line="264" w:lineRule="auto"/>
              <w:jc w:val="center"/>
            </w:pPr>
            <w:r>
              <w:rPr>
                <w:rFonts w:ascii="Times New Roman" w:eastAsia="Times New Roman" w:hAnsi="Times New Roman" w:cs="Times New Roman"/>
                <w:sz w:val="17"/>
              </w:rPr>
              <w:t>display inter-</w:t>
            </w:r>
          </w:p>
          <w:p w:rsidR="00B14DD6" w:rsidRDefault="00AB41A9">
            <w:pPr>
              <w:spacing w:after="0"/>
              <w:ind w:left="165" w:hanging="150"/>
            </w:pPr>
            <w:r>
              <w:rPr>
                <w:rFonts w:ascii="Times New Roman" w:eastAsia="Times New Roman" w:hAnsi="Times New Roman" w:cs="Times New Roman"/>
                <w:sz w:val="17"/>
              </w:rPr>
              <w:t>personnel skills</w:t>
            </w:r>
            <w:r>
              <w:rPr>
                <w:rFonts w:ascii="Times New Roman" w:eastAsia="Times New Roman" w:hAnsi="Times New Roman" w:cs="Times New Roman"/>
                <w:b/>
                <w:sz w:val="17"/>
              </w:rPr>
              <w:t xml:space="preserve"> </w:t>
            </w:r>
          </w:p>
        </w:tc>
        <w:tc>
          <w:tcPr>
            <w:tcW w:w="99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48"/>
              <w:jc w:val="center"/>
            </w:pPr>
            <w:r>
              <w:rPr>
                <w:rFonts w:ascii="Times New Roman" w:eastAsia="Times New Roman" w:hAnsi="Times New Roman" w:cs="Times New Roman"/>
                <w:b/>
                <w:sz w:val="17"/>
              </w:rPr>
              <w:t xml:space="preserve">PLO 2 </w:t>
            </w:r>
          </w:p>
          <w:p w:rsidR="00B14DD6" w:rsidRDefault="00AB41A9">
            <w:pPr>
              <w:spacing w:after="4"/>
            </w:pPr>
            <w:r>
              <w:rPr>
                <w:rFonts w:ascii="Times New Roman" w:eastAsia="Times New Roman" w:hAnsi="Times New Roman" w:cs="Times New Roman"/>
                <w:sz w:val="17"/>
              </w:rPr>
              <w:t>Demonstrat</w:t>
            </w:r>
          </w:p>
          <w:p w:rsidR="00B14DD6" w:rsidRDefault="00AB41A9">
            <w:pPr>
              <w:spacing w:after="4"/>
              <w:ind w:right="57"/>
              <w:jc w:val="center"/>
            </w:pPr>
            <w:r>
              <w:rPr>
                <w:rFonts w:ascii="Times New Roman" w:eastAsia="Times New Roman" w:hAnsi="Times New Roman" w:cs="Times New Roman"/>
                <w:sz w:val="17"/>
              </w:rPr>
              <w:t xml:space="preserve">e </w:t>
            </w:r>
          </w:p>
          <w:p w:rsidR="00B14DD6" w:rsidRDefault="00AB41A9">
            <w:pPr>
              <w:spacing w:after="0" w:line="264" w:lineRule="auto"/>
              <w:ind w:left="270" w:hanging="255"/>
            </w:pPr>
            <w:r>
              <w:rPr>
                <w:rFonts w:ascii="Times New Roman" w:eastAsia="Times New Roman" w:hAnsi="Times New Roman" w:cs="Times New Roman"/>
                <w:sz w:val="17"/>
              </w:rPr>
              <w:t xml:space="preserve">Leadership and </w:t>
            </w:r>
          </w:p>
          <w:p w:rsidR="00B14DD6" w:rsidRDefault="00AB41A9">
            <w:pPr>
              <w:spacing w:after="0" w:line="264" w:lineRule="auto"/>
              <w:jc w:val="center"/>
            </w:pPr>
            <w:r>
              <w:rPr>
                <w:rFonts w:ascii="Times New Roman" w:eastAsia="Times New Roman" w:hAnsi="Times New Roman" w:cs="Times New Roman"/>
                <w:sz w:val="17"/>
              </w:rPr>
              <w:t xml:space="preserve">Teamwork towards </w:t>
            </w:r>
          </w:p>
          <w:p w:rsidR="00B14DD6" w:rsidRDefault="00AB41A9">
            <w:pPr>
              <w:spacing w:after="4"/>
            </w:pPr>
            <w:r>
              <w:rPr>
                <w:rFonts w:ascii="Times New Roman" w:eastAsia="Times New Roman" w:hAnsi="Times New Roman" w:cs="Times New Roman"/>
                <w:sz w:val="17"/>
              </w:rPr>
              <w:t>achievemen</w:t>
            </w:r>
          </w:p>
          <w:p w:rsidR="00B14DD6" w:rsidRDefault="00AB41A9">
            <w:pPr>
              <w:spacing w:after="0"/>
              <w:ind w:right="45"/>
              <w:jc w:val="center"/>
            </w:pPr>
            <w:r>
              <w:rPr>
                <w:rFonts w:ascii="Times New Roman" w:eastAsia="Times New Roman" w:hAnsi="Times New Roman" w:cs="Times New Roman"/>
                <w:sz w:val="17"/>
              </w:rPr>
              <w:t xml:space="preserve">t of </w:t>
            </w:r>
          </w:p>
        </w:tc>
        <w:tc>
          <w:tcPr>
            <w:tcW w:w="1352"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48"/>
              <w:jc w:val="center"/>
            </w:pPr>
            <w:r>
              <w:rPr>
                <w:rFonts w:ascii="Times New Roman" w:eastAsia="Times New Roman" w:hAnsi="Times New Roman" w:cs="Times New Roman"/>
                <w:b/>
                <w:sz w:val="17"/>
              </w:rPr>
              <w:t xml:space="preserve">PLO 3 </w:t>
            </w:r>
          </w:p>
          <w:p w:rsidR="00B14DD6" w:rsidRDefault="00AB41A9">
            <w:pPr>
              <w:spacing w:after="0" w:line="264" w:lineRule="auto"/>
              <w:jc w:val="center"/>
            </w:pPr>
            <w:r>
              <w:rPr>
                <w:rFonts w:ascii="Times New Roman" w:eastAsia="Times New Roman" w:hAnsi="Times New Roman" w:cs="Times New Roman"/>
                <w:sz w:val="17"/>
              </w:rPr>
              <w:t xml:space="preserve">Apply relevant conceptual </w:t>
            </w:r>
          </w:p>
          <w:p w:rsidR="00B14DD6" w:rsidRDefault="00AB41A9">
            <w:pPr>
              <w:spacing w:after="0" w:line="264" w:lineRule="auto"/>
              <w:ind w:left="270" w:hanging="225"/>
            </w:pPr>
            <w:r>
              <w:rPr>
                <w:rFonts w:ascii="Times New Roman" w:eastAsia="Times New Roman" w:hAnsi="Times New Roman" w:cs="Times New Roman"/>
                <w:sz w:val="17"/>
              </w:rPr>
              <w:t xml:space="preserve">frameworks for effective </w:t>
            </w:r>
          </w:p>
          <w:p w:rsidR="00B14DD6" w:rsidRDefault="00AB41A9">
            <w:pPr>
              <w:spacing w:after="0"/>
              <w:ind w:left="15"/>
            </w:pPr>
            <w:r>
              <w:rPr>
                <w:rFonts w:ascii="Times New Roman" w:eastAsia="Times New Roman" w:hAnsi="Times New Roman" w:cs="Times New Roman"/>
                <w:sz w:val="17"/>
              </w:rPr>
              <w:t>decision-making</w:t>
            </w:r>
            <w:r>
              <w:rPr>
                <w:rFonts w:ascii="Times New Roman" w:eastAsia="Times New Roman" w:hAnsi="Times New Roman" w:cs="Times New Roman"/>
                <w:b/>
                <w:sz w:val="17"/>
              </w:rPr>
              <w:t xml:space="preserve"> </w:t>
            </w:r>
          </w:p>
        </w:tc>
        <w:tc>
          <w:tcPr>
            <w:tcW w:w="1036"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63"/>
              <w:jc w:val="center"/>
            </w:pPr>
            <w:r>
              <w:rPr>
                <w:rFonts w:ascii="Times New Roman" w:eastAsia="Times New Roman" w:hAnsi="Times New Roman" w:cs="Times New Roman"/>
                <w:b/>
                <w:sz w:val="17"/>
              </w:rPr>
              <w:t xml:space="preserve">PLO 4 </w:t>
            </w:r>
          </w:p>
          <w:p w:rsidR="00B14DD6" w:rsidRDefault="00AB41A9">
            <w:pPr>
              <w:spacing w:after="0" w:line="264" w:lineRule="auto"/>
              <w:ind w:right="47" w:firstLine="15"/>
              <w:jc w:val="both"/>
            </w:pPr>
            <w:r>
              <w:rPr>
                <w:rFonts w:ascii="Times New Roman" w:eastAsia="Times New Roman" w:hAnsi="Times New Roman" w:cs="Times New Roman"/>
                <w:sz w:val="17"/>
              </w:rPr>
              <w:t xml:space="preserve">Develop an entrepreneur ial mindset </w:t>
            </w:r>
          </w:p>
          <w:p w:rsidR="00B14DD6" w:rsidRDefault="00AB41A9">
            <w:pPr>
              <w:spacing w:after="0"/>
              <w:ind w:left="90" w:hanging="75"/>
            </w:pPr>
            <w:r>
              <w:rPr>
                <w:rFonts w:ascii="Times New Roman" w:eastAsia="Times New Roman" w:hAnsi="Times New Roman" w:cs="Times New Roman"/>
                <w:sz w:val="17"/>
              </w:rPr>
              <w:t>for optimal business solutions</w:t>
            </w:r>
            <w:r>
              <w:rPr>
                <w:rFonts w:ascii="Times New Roman" w:eastAsia="Times New Roman" w:hAnsi="Times New Roman" w:cs="Times New Roman"/>
                <w:b/>
                <w:sz w:val="17"/>
              </w:rPr>
              <w:t xml:space="preserve"> </w:t>
            </w:r>
          </w:p>
        </w:tc>
        <w:tc>
          <w:tcPr>
            <w:tcW w:w="135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78"/>
              <w:jc w:val="center"/>
            </w:pPr>
            <w:r>
              <w:rPr>
                <w:rFonts w:ascii="Times New Roman" w:eastAsia="Times New Roman" w:hAnsi="Times New Roman" w:cs="Times New Roman"/>
                <w:b/>
                <w:sz w:val="17"/>
              </w:rPr>
              <w:t xml:space="preserve">PLO 5 </w:t>
            </w:r>
          </w:p>
          <w:p w:rsidR="00B14DD6" w:rsidRDefault="00AB41A9">
            <w:pPr>
              <w:spacing w:after="0" w:line="264" w:lineRule="auto"/>
              <w:jc w:val="center"/>
            </w:pPr>
            <w:r>
              <w:rPr>
                <w:rFonts w:ascii="Times New Roman" w:eastAsia="Times New Roman" w:hAnsi="Times New Roman" w:cs="Times New Roman"/>
                <w:sz w:val="17"/>
              </w:rPr>
              <w:t xml:space="preserve">Evaluate the relationship </w:t>
            </w:r>
          </w:p>
          <w:p w:rsidR="00B14DD6" w:rsidRDefault="00AB41A9">
            <w:pPr>
              <w:spacing w:after="0" w:line="264" w:lineRule="auto"/>
              <w:jc w:val="both"/>
            </w:pPr>
            <w:r>
              <w:rPr>
                <w:rFonts w:ascii="Times New Roman" w:eastAsia="Times New Roman" w:hAnsi="Times New Roman" w:cs="Times New Roman"/>
                <w:sz w:val="17"/>
              </w:rPr>
              <w:t xml:space="preserve">between business environment and </w:t>
            </w:r>
          </w:p>
          <w:p w:rsidR="00B14DD6" w:rsidRDefault="00AB41A9">
            <w:pPr>
              <w:spacing w:after="0"/>
              <w:ind w:right="68"/>
              <w:jc w:val="center"/>
            </w:pPr>
            <w:r>
              <w:rPr>
                <w:rFonts w:ascii="Times New Roman" w:eastAsia="Times New Roman" w:hAnsi="Times New Roman" w:cs="Times New Roman"/>
                <w:sz w:val="17"/>
              </w:rPr>
              <w:t>organizations</w:t>
            </w:r>
            <w:r>
              <w:rPr>
                <w:rFonts w:ascii="Times New Roman" w:eastAsia="Times New Roman" w:hAnsi="Times New Roman" w:cs="Times New Roman"/>
                <w:b/>
                <w:sz w:val="17"/>
              </w:rPr>
              <w:t xml:space="preserve"> </w:t>
            </w:r>
          </w:p>
        </w:tc>
        <w:tc>
          <w:tcPr>
            <w:tcW w:w="1016"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72"/>
              <w:jc w:val="center"/>
            </w:pPr>
            <w:r>
              <w:rPr>
                <w:rFonts w:ascii="Times New Roman" w:eastAsia="Times New Roman" w:hAnsi="Times New Roman" w:cs="Times New Roman"/>
                <w:b/>
                <w:sz w:val="17"/>
              </w:rPr>
              <w:t xml:space="preserve">PLO 6 </w:t>
            </w:r>
          </w:p>
          <w:p w:rsidR="00B14DD6" w:rsidRDefault="00AB41A9">
            <w:pPr>
              <w:spacing w:after="0"/>
              <w:ind w:left="30" w:hanging="15"/>
            </w:pPr>
            <w:r>
              <w:rPr>
                <w:rFonts w:ascii="Times New Roman" w:eastAsia="Times New Roman" w:hAnsi="Times New Roman" w:cs="Times New Roman"/>
                <w:sz w:val="17"/>
              </w:rPr>
              <w:t xml:space="preserve">Appreciate sustainable and </w:t>
            </w:r>
            <w:r>
              <w:rPr>
                <w:rFonts w:ascii="Times New Roman" w:eastAsia="Times New Roman" w:hAnsi="Times New Roman" w:cs="Times New Roman"/>
                <w:sz w:val="17"/>
              </w:rPr>
              <w:t>ethical business practices</w:t>
            </w:r>
            <w:r>
              <w:rPr>
                <w:rFonts w:ascii="Times New Roman" w:eastAsia="Times New Roman" w:hAnsi="Times New Roman" w:cs="Times New Roman"/>
                <w:b/>
                <w:sz w:val="17"/>
              </w:rPr>
              <w:t xml:space="preserve"> </w:t>
            </w:r>
          </w:p>
        </w:tc>
        <w:tc>
          <w:tcPr>
            <w:tcW w:w="886"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52"/>
              <w:jc w:val="center"/>
            </w:pPr>
            <w:r>
              <w:rPr>
                <w:rFonts w:ascii="Times New Roman" w:eastAsia="Times New Roman" w:hAnsi="Times New Roman" w:cs="Times New Roman"/>
                <w:b/>
                <w:sz w:val="17"/>
              </w:rPr>
              <w:t xml:space="preserve">PLO 7 </w:t>
            </w:r>
          </w:p>
          <w:p w:rsidR="00B14DD6" w:rsidRDefault="00AB41A9">
            <w:pPr>
              <w:spacing w:after="0" w:line="264" w:lineRule="auto"/>
              <w:ind w:left="6" w:firstLine="15"/>
            </w:pPr>
            <w:r>
              <w:rPr>
                <w:rFonts w:ascii="Times New Roman" w:eastAsia="Times New Roman" w:hAnsi="Times New Roman" w:cs="Times New Roman"/>
                <w:sz w:val="17"/>
              </w:rPr>
              <w:t xml:space="preserve">Leverage technolog ies for </w:t>
            </w:r>
          </w:p>
          <w:p w:rsidR="00B14DD6" w:rsidRDefault="00AB41A9">
            <w:pPr>
              <w:spacing w:after="0"/>
              <w:jc w:val="center"/>
            </w:pPr>
            <w:r>
              <w:rPr>
                <w:rFonts w:ascii="Times New Roman" w:eastAsia="Times New Roman" w:hAnsi="Times New Roman" w:cs="Times New Roman"/>
                <w:sz w:val="17"/>
              </w:rPr>
              <w:t>business decision</w:t>
            </w:r>
            <w:r>
              <w:rPr>
                <w:rFonts w:ascii="Times New Roman" w:eastAsia="Times New Roman" w:hAnsi="Times New Roman" w:cs="Times New Roman"/>
                <w:b/>
                <w:sz w:val="17"/>
              </w:rPr>
              <w:t xml:space="preserve"> </w:t>
            </w:r>
          </w:p>
        </w:tc>
        <w:tc>
          <w:tcPr>
            <w:tcW w:w="969"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15" w:line="245" w:lineRule="auto"/>
              <w:jc w:val="center"/>
            </w:pPr>
            <w:r>
              <w:rPr>
                <w:rFonts w:ascii="Times New Roman" w:eastAsia="Times New Roman" w:hAnsi="Times New Roman" w:cs="Times New Roman"/>
                <w:b/>
                <w:sz w:val="17"/>
              </w:rPr>
              <w:t xml:space="preserve">PLO 8 </w:t>
            </w:r>
            <w:r>
              <w:rPr>
                <w:rFonts w:ascii="Times New Roman" w:eastAsia="Times New Roman" w:hAnsi="Times New Roman" w:cs="Times New Roman"/>
                <w:sz w:val="17"/>
              </w:rPr>
              <w:t>Demonstrat</w:t>
            </w:r>
          </w:p>
          <w:p w:rsidR="00B14DD6" w:rsidRDefault="00AB41A9">
            <w:pPr>
              <w:spacing w:after="0" w:line="264" w:lineRule="auto"/>
              <w:ind w:left="201" w:hanging="195"/>
              <w:jc w:val="both"/>
            </w:pPr>
            <w:r>
              <w:rPr>
                <w:rFonts w:ascii="Times New Roman" w:eastAsia="Times New Roman" w:hAnsi="Times New Roman" w:cs="Times New Roman"/>
                <w:sz w:val="17"/>
              </w:rPr>
              <w:t xml:space="preserve">e capability as an </w:t>
            </w:r>
          </w:p>
          <w:p w:rsidR="00B14DD6" w:rsidRDefault="00AB41A9">
            <w:pPr>
              <w:spacing w:after="0"/>
              <w:ind w:left="96" w:hanging="90"/>
            </w:pPr>
            <w:r>
              <w:rPr>
                <w:rFonts w:ascii="Times New Roman" w:eastAsia="Times New Roman" w:hAnsi="Times New Roman" w:cs="Times New Roman"/>
                <w:sz w:val="17"/>
              </w:rPr>
              <w:t>Independen t learner</w:t>
            </w:r>
            <w:r>
              <w:rPr>
                <w:rFonts w:ascii="Times New Roman" w:eastAsia="Times New Roman" w:hAnsi="Times New Roman" w:cs="Times New Roman"/>
                <w:b/>
                <w:sz w:val="17"/>
              </w:rPr>
              <w:t xml:space="preserve"> </w:t>
            </w:r>
          </w:p>
        </w:tc>
      </w:tr>
      <w:tr w:rsidR="00B14DD6">
        <w:trPr>
          <w:trHeight w:val="631"/>
        </w:trPr>
        <w:tc>
          <w:tcPr>
            <w:tcW w:w="1162"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6"/>
            </w:pPr>
            <w:r>
              <w:rPr>
                <w:rFonts w:ascii="Times New Roman" w:eastAsia="Times New Roman" w:hAnsi="Times New Roman" w:cs="Times New Roman"/>
                <w:b/>
                <w:sz w:val="18"/>
              </w:rPr>
              <w:t>CLO1</w:t>
            </w:r>
            <w:r>
              <w:rPr>
                <w:rFonts w:ascii="Times New Roman" w:eastAsia="Times New Roman" w:hAnsi="Times New Roman" w:cs="Times New Roman"/>
                <w:sz w:val="18"/>
              </w:rPr>
              <w:t xml:space="preserve"> </w:t>
            </w:r>
          </w:p>
          <w:p w:rsidR="00B14DD6" w:rsidRDefault="00AB41A9">
            <w:pPr>
              <w:spacing w:after="0"/>
              <w:ind w:left="6"/>
            </w:pPr>
            <w:r>
              <w:rPr>
                <w:rFonts w:ascii="Times New Roman" w:eastAsia="Times New Roman" w:hAnsi="Times New Roman" w:cs="Times New Roman"/>
                <w:b/>
                <w:sz w:val="18"/>
              </w:rPr>
              <w:t xml:space="preserve"> </w:t>
            </w:r>
          </w:p>
        </w:tc>
        <w:tc>
          <w:tcPr>
            <w:tcW w:w="90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50"/>
              <w:jc w:val="center"/>
            </w:pPr>
            <w:r>
              <w:rPr>
                <w:rFonts w:ascii="Times New Roman" w:eastAsia="Times New Roman" w:hAnsi="Times New Roman" w:cs="Times New Roman"/>
                <w:b/>
                <w:sz w:val="36"/>
              </w:rPr>
              <w:t xml:space="preserve"> </w:t>
            </w:r>
          </w:p>
        </w:tc>
        <w:tc>
          <w:tcPr>
            <w:tcW w:w="99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390" w:right="49" w:hanging="390"/>
            </w:pPr>
            <w:r>
              <w:rPr>
                <w:rFonts w:ascii="Times New Roman" w:eastAsia="Times New Roman" w:hAnsi="Times New Roman" w:cs="Times New Roman"/>
                <w:sz w:val="17"/>
              </w:rPr>
              <w:t xml:space="preserve">organizatio </w:t>
            </w:r>
            <w:r>
              <w:rPr>
                <w:rFonts w:ascii="Times New Roman" w:eastAsia="Times New Roman" w:hAnsi="Times New Roman" w:cs="Times New Roman"/>
                <w:b/>
                <w:sz w:val="36"/>
              </w:rPr>
              <w:t xml:space="preserve"> </w:t>
            </w:r>
          </w:p>
        </w:tc>
        <w:tc>
          <w:tcPr>
            <w:tcW w:w="1352"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pPr>
            <w:r>
              <w:rPr>
                <w:rFonts w:ascii="Times New Roman" w:eastAsia="Times New Roman" w:hAnsi="Times New Roman" w:cs="Times New Roman"/>
                <w:b/>
                <w:sz w:val="18"/>
              </w:rPr>
              <w:t xml:space="preserve">√(Moderate) </w:t>
            </w:r>
          </w:p>
        </w:tc>
        <w:tc>
          <w:tcPr>
            <w:tcW w:w="1036"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35"/>
              <w:jc w:val="center"/>
            </w:pPr>
            <w:r>
              <w:rPr>
                <w:rFonts w:ascii="Times New Roman" w:eastAsia="Times New Roman" w:hAnsi="Times New Roman" w:cs="Times New Roman"/>
                <w:b/>
                <w:sz w:val="36"/>
              </w:rPr>
              <w:t xml:space="preserve"> </w:t>
            </w:r>
          </w:p>
        </w:tc>
        <w:tc>
          <w:tcPr>
            <w:tcW w:w="135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70"/>
              <w:jc w:val="center"/>
            </w:pPr>
            <w:r>
              <w:rPr>
                <w:rFonts w:ascii="Times New Roman" w:eastAsia="Times New Roman" w:hAnsi="Times New Roman" w:cs="Times New Roman"/>
                <w:b/>
                <w:sz w:val="18"/>
              </w:rPr>
              <w:t xml:space="preserve">√(Low) </w:t>
            </w:r>
          </w:p>
        </w:tc>
        <w:tc>
          <w:tcPr>
            <w:tcW w:w="1016"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26"/>
              <w:jc w:val="center"/>
            </w:pPr>
            <w:r>
              <w:rPr>
                <w:rFonts w:ascii="Times New Roman" w:eastAsia="Times New Roman" w:hAnsi="Times New Roman" w:cs="Times New Roman"/>
                <w:b/>
                <w:sz w:val="36"/>
              </w:rPr>
              <w:t xml:space="preserve"> </w:t>
            </w:r>
          </w:p>
        </w:tc>
        <w:tc>
          <w:tcPr>
            <w:tcW w:w="886"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47"/>
              <w:jc w:val="center"/>
            </w:pPr>
            <w:r>
              <w:rPr>
                <w:rFonts w:ascii="Times New Roman" w:eastAsia="Times New Roman" w:hAnsi="Times New Roman" w:cs="Times New Roman"/>
                <w:b/>
                <w:sz w:val="36"/>
              </w:rPr>
              <w:t xml:space="preserve"> </w:t>
            </w:r>
          </w:p>
        </w:tc>
        <w:tc>
          <w:tcPr>
            <w:tcW w:w="969"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54"/>
              <w:jc w:val="center"/>
            </w:pPr>
            <w:r>
              <w:rPr>
                <w:rFonts w:ascii="Times New Roman" w:eastAsia="Times New Roman" w:hAnsi="Times New Roman" w:cs="Times New Roman"/>
                <w:b/>
                <w:sz w:val="36"/>
              </w:rPr>
              <w:t xml:space="preserve"> </w:t>
            </w:r>
          </w:p>
        </w:tc>
      </w:tr>
      <w:tr w:rsidR="00B14DD6">
        <w:trPr>
          <w:trHeight w:val="541"/>
        </w:trPr>
        <w:tc>
          <w:tcPr>
            <w:tcW w:w="1162"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6"/>
            </w:pPr>
            <w:r>
              <w:rPr>
                <w:rFonts w:ascii="Times New Roman" w:eastAsia="Times New Roman" w:hAnsi="Times New Roman" w:cs="Times New Roman"/>
                <w:b/>
                <w:sz w:val="18"/>
              </w:rPr>
              <w:t>CLO2</w:t>
            </w:r>
            <w:r>
              <w:rPr>
                <w:rFonts w:ascii="Times New Roman" w:eastAsia="Times New Roman" w:hAnsi="Times New Roman" w:cs="Times New Roman"/>
                <w:sz w:val="18"/>
              </w:rPr>
              <w:t xml:space="preserve"> </w:t>
            </w:r>
          </w:p>
          <w:p w:rsidR="00B14DD6" w:rsidRDefault="00AB41A9">
            <w:pPr>
              <w:spacing w:after="0"/>
              <w:ind w:left="6"/>
            </w:pPr>
            <w:r>
              <w:rPr>
                <w:rFonts w:ascii="Times New Roman" w:eastAsia="Times New Roman" w:hAnsi="Times New Roman" w:cs="Times New Roman"/>
                <w:b/>
                <w:sz w:val="18"/>
              </w:rPr>
              <w:t xml:space="preserve"> </w:t>
            </w:r>
          </w:p>
        </w:tc>
        <w:tc>
          <w:tcPr>
            <w:tcW w:w="90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50"/>
              <w:jc w:val="center"/>
            </w:pPr>
            <w:r>
              <w:rPr>
                <w:rFonts w:ascii="Times New Roman" w:eastAsia="Times New Roman" w:hAnsi="Times New Roman" w:cs="Times New Roman"/>
                <w:b/>
                <w:sz w:val="36"/>
              </w:rPr>
              <w:t xml:space="preserve"> </w:t>
            </w:r>
          </w:p>
        </w:tc>
        <w:tc>
          <w:tcPr>
            <w:tcW w:w="99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50"/>
              <w:jc w:val="center"/>
            </w:pPr>
            <w:r>
              <w:rPr>
                <w:rFonts w:ascii="Times New Roman" w:eastAsia="Times New Roman" w:hAnsi="Times New Roman" w:cs="Times New Roman"/>
                <w:b/>
                <w:sz w:val="36"/>
              </w:rPr>
              <w:t xml:space="preserve"> </w:t>
            </w:r>
          </w:p>
        </w:tc>
        <w:tc>
          <w:tcPr>
            <w:tcW w:w="1352"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pPr>
            <w:r>
              <w:rPr>
                <w:rFonts w:ascii="Times New Roman" w:eastAsia="Times New Roman" w:hAnsi="Times New Roman" w:cs="Times New Roman"/>
                <w:b/>
                <w:sz w:val="18"/>
              </w:rPr>
              <w:t xml:space="preserve">√(Moderate) </w:t>
            </w:r>
          </w:p>
        </w:tc>
        <w:tc>
          <w:tcPr>
            <w:tcW w:w="1036"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35"/>
              <w:jc w:val="center"/>
            </w:pPr>
            <w:r>
              <w:rPr>
                <w:rFonts w:ascii="Times New Roman" w:eastAsia="Times New Roman" w:hAnsi="Times New Roman" w:cs="Times New Roman"/>
                <w:b/>
                <w:sz w:val="36"/>
              </w:rPr>
              <w:t xml:space="preserve"> </w:t>
            </w:r>
          </w:p>
        </w:tc>
        <w:tc>
          <w:tcPr>
            <w:tcW w:w="135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70"/>
              <w:jc w:val="center"/>
            </w:pPr>
            <w:r>
              <w:rPr>
                <w:rFonts w:ascii="Times New Roman" w:eastAsia="Times New Roman" w:hAnsi="Times New Roman" w:cs="Times New Roman"/>
                <w:b/>
                <w:sz w:val="18"/>
              </w:rPr>
              <w:t xml:space="preserve">√(Low) </w:t>
            </w:r>
          </w:p>
        </w:tc>
        <w:tc>
          <w:tcPr>
            <w:tcW w:w="1016"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26"/>
              <w:jc w:val="center"/>
            </w:pPr>
            <w:r>
              <w:rPr>
                <w:rFonts w:ascii="Times New Roman" w:eastAsia="Times New Roman" w:hAnsi="Times New Roman" w:cs="Times New Roman"/>
                <w:b/>
                <w:sz w:val="36"/>
              </w:rPr>
              <w:t xml:space="preserve"> </w:t>
            </w:r>
          </w:p>
        </w:tc>
        <w:tc>
          <w:tcPr>
            <w:tcW w:w="886"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47"/>
              <w:jc w:val="center"/>
            </w:pPr>
            <w:r>
              <w:rPr>
                <w:rFonts w:ascii="Times New Roman" w:eastAsia="Times New Roman" w:hAnsi="Times New Roman" w:cs="Times New Roman"/>
                <w:b/>
                <w:sz w:val="36"/>
              </w:rPr>
              <w:t xml:space="preserve"> </w:t>
            </w:r>
          </w:p>
        </w:tc>
        <w:tc>
          <w:tcPr>
            <w:tcW w:w="969"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54"/>
              <w:jc w:val="center"/>
            </w:pPr>
            <w:r>
              <w:rPr>
                <w:rFonts w:ascii="Times New Roman" w:eastAsia="Times New Roman" w:hAnsi="Times New Roman" w:cs="Times New Roman"/>
                <w:b/>
                <w:sz w:val="36"/>
              </w:rPr>
              <w:t xml:space="preserve"> </w:t>
            </w:r>
          </w:p>
        </w:tc>
      </w:tr>
      <w:tr w:rsidR="00B14DD6">
        <w:trPr>
          <w:trHeight w:val="690"/>
        </w:trPr>
        <w:tc>
          <w:tcPr>
            <w:tcW w:w="1162"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6"/>
            </w:pPr>
            <w:r>
              <w:rPr>
                <w:rFonts w:ascii="Times New Roman" w:eastAsia="Times New Roman" w:hAnsi="Times New Roman" w:cs="Times New Roman"/>
                <w:b/>
                <w:sz w:val="18"/>
              </w:rPr>
              <w:t>CLO3</w:t>
            </w:r>
            <w:r>
              <w:rPr>
                <w:rFonts w:ascii="Times New Roman" w:eastAsia="Times New Roman" w:hAnsi="Times New Roman" w:cs="Times New Roman"/>
                <w:sz w:val="18"/>
              </w:rPr>
              <w:t xml:space="preserve"> </w:t>
            </w:r>
            <w:r>
              <w:rPr>
                <w:rFonts w:ascii="Times New Roman" w:eastAsia="Times New Roman" w:hAnsi="Times New Roman" w:cs="Times New Roman"/>
                <w:b/>
                <w:sz w:val="18"/>
              </w:rPr>
              <w:t xml:space="preserve"> </w:t>
            </w:r>
          </w:p>
        </w:tc>
        <w:tc>
          <w:tcPr>
            <w:tcW w:w="90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50"/>
              <w:jc w:val="center"/>
            </w:pPr>
            <w:r>
              <w:rPr>
                <w:rFonts w:ascii="Times New Roman" w:eastAsia="Times New Roman" w:hAnsi="Times New Roman" w:cs="Times New Roman"/>
                <w:b/>
                <w:sz w:val="36"/>
              </w:rPr>
              <w:t xml:space="preserve"> </w:t>
            </w:r>
          </w:p>
        </w:tc>
        <w:tc>
          <w:tcPr>
            <w:tcW w:w="99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50"/>
              <w:jc w:val="center"/>
            </w:pPr>
            <w:r>
              <w:rPr>
                <w:rFonts w:ascii="Times New Roman" w:eastAsia="Times New Roman" w:hAnsi="Times New Roman" w:cs="Times New Roman"/>
                <w:b/>
                <w:sz w:val="36"/>
              </w:rPr>
              <w:t xml:space="preserve"> </w:t>
            </w:r>
          </w:p>
        </w:tc>
        <w:tc>
          <w:tcPr>
            <w:tcW w:w="1352"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55"/>
              <w:jc w:val="center"/>
            </w:pPr>
            <w:r>
              <w:rPr>
                <w:rFonts w:ascii="Times New Roman" w:eastAsia="Times New Roman" w:hAnsi="Times New Roman" w:cs="Times New Roman"/>
                <w:b/>
                <w:sz w:val="18"/>
              </w:rPr>
              <w:t>√(</w:t>
            </w:r>
            <w:r>
              <w:rPr>
                <w:rFonts w:ascii="Times New Roman" w:eastAsia="Times New Roman" w:hAnsi="Times New Roman" w:cs="Times New Roman"/>
                <w:b/>
                <w:sz w:val="18"/>
              </w:rPr>
              <w:t>Moderate)</w:t>
            </w:r>
            <w:r>
              <w:rPr>
                <w:rFonts w:ascii="Times New Roman" w:eastAsia="Times New Roman" w:hAnsi="Times New Roman" w:cs="Times New Roman"/>
                <w:b/>
                <w:sz w:val="36"/>
              </w:rPr>
              <w:t xml:space="preserve"> </w:t>
            </w:r>
          </w:p>
        </w:tc>
        <w:tc>
          <w:tcPr>
            <w:tcW w:w="1036"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35"/>
              <w:jc w:val="center"/>
            </w:pPr>
            <w:r>
              <w:rPr>
                <w:rFonts w:ascii="Times New Roman" w:eastAsia="Times New Roman" w:hAnsi="Times New Roman" w:cs="Times New Roman"/>
                <w:b/>
                <w:sz w:val="36"/>
              </w:rPr>
              <w:t xml:space="preserve"> </w:t>
            </w:r>
          </w:p>
        </w:tc>
        <w:tc>
          <w:tcPr>
            <w:tcW w:w="135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70"/>
              <w:jc w:val="center"/>
            </w:pPr>
            <w:r>
              <w:rPr>
                <w:rFonts w:ascii="Times New Roman" w:eastAsia="Times New Roman" w:hAnsi="Times New Roman" w:cs="Times New Roman"/>
                <w:b/>
                <w:sz w:val="18"/>
              </w:rPr>
              <w:t xml:space="preserve">√(Low) </w:t>
            </w:r>
          </w:p>
        </w:tc>
        <w:tc>
          <w:tcPr>
            <w:tcW w:w="1016"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26"/>
              <w:jc w:val="center"/>
            </w:pPr>
            <w:r>
              <w:rPr>
                <w:rFonts w:ascii="Times New Roman" w:eastAsia="Times New Roman" w:hAnsi="Times New Roman" w:cs="Times New Roman"/>
                <w:b/>
                <w:sz w:val="36"/>
              </w:rPr>
              <w:t xml:space="preserve"> </w:t>
            </w:r>
          </w:p>
        </w:tc>
        <w:tc>
          <w:tcPr>
            <w:tcW w:w="886"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47"/>
              <w:jc w:val="center"/>
            </w:pPr>
            <w:r>
              <w:rPr>
                <w:rFonts w:ascii="Times New Roman" w:eastAsia="Times New Roman" w:hAnsi="Times New Roman" w:cs="Times New Roman"/>
                <w:b/>
                <w:sz w:val="36"/>
              </w:rPr>
              <w:t xml:space="preserve"> </w:t>
            </w:r>
          </w:p>
        </w:tc>
        <w:tc>
          <w:tcPr>
            <w:tcW w:w="969"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54"/>
              <w:jc w:val="center"/>
            </w:pPr>
            <w:r>
              <w:rPr>
                <w:rFonts w:ascii="Times New Roman" w:eastAsia="Times New Roman" w:hAnsi="Times New Roman" w:cs="Times New Roman"/>
                <w:b/>
                <w:sz w:val="36"/>
              </w:rPr>
              <w:t xml:space="preserve"> </w:t>
            </w:r>
          </w:p>
        </w:tc>
      </w:tr>
      <w:tr w:rsidR="00B14DD6">
        <w:trPr>
          <w:trHeight w:val="674"/>
        </w:trPr>
        <w:tc>
          <w:tcPr>
            <w:tcW w:w="1162"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6"/>
            </w:pPr>
            <w:r>
              <w:rPr>
                <w:rFonts w:ascii="Times New Roman" w:eastAsia="Times New Roman" w:hAnsi="Times New Roman" w:cs="Times New Roman"/>
                <w:b/>
                <w:sz w:val="18"/>
              </w:rPr>
              <w:t xml:space="preserve">CLO4 </w:t>
            </w:r>
          </w:p>
        </w:tc>
        <w:tc>
          <w:tcPr>
            <w:tcW w:w="90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50"/>
              <w:jc w:val="center"/>
            </w:pPr>
            <w:r>
              <w:rPr>
                <w:rFonts w:ascii="Times New Roman" w:eastAsia="Times New Roman" w:hAnsi="Times New Roman" w:cs="Times New Roman"/>
                <w:b/>
                <w:sz w:val="36"/>
              </w:rPr>
              <w:t xml:space="preserve"> </w:t>
            </w:r>
          </w:p>
        </w:tc>
        <w:tc>
          <w:tcPr>
            <w:tcW w:w="99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50"/>
              <w:jc w:val="center"/>
            </w:pPr>
            <w:r>
              <w:rPr>
                <w:rFonts w:ascii="Times New Roman" w:eastAsia="Times New Roman" w:hAnsi="Times New Roman" w:cs="Times New Roman"/>
                <w:b/>
                <w:sz w:val="36"/>
              </w:rPr>
              <w:t xml:space="preserve"> </w:t>
            </w:r>
          </w:p>
        </w:tc>
        <w:tc>
          <w:tcPr>
            <w:tcW w:w="1352"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55"/>
              <w:jc w:val="center"/>
            </w:pPr>
            <w:r>
              <w:rPr>
                <w:rFonts w:ascii="Times New Roman" w:eastAsia="Times New Roman" w:hAnsi="Times New Roman" w:cs="Times New Roman"/>
                <w:b/>
                <w:sz w:val="18"/>
              </w:rPr>
              <w:t xml:space="preserve">√(Moderate) </w:t>
            </w:r>
          </w:p>
        </w:tc>
        <w:tc>
          <w:tcPr>
            <w:tcW w:w="1036"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35"/>
              <w:jc w:val="center"/>
            </w:pPr>
            <w:r>
              <w:rPr>
                <w:rFonts w:ascii="Times New Roman" w:eastAsia="Times New Roman" w:hAnsi="Times New Roman" w:cs="Times New Roman"/>
                <w:b/>
                <w:sz w:val="36"/>
              </w:rPr>
              <w:t xml:space="preserve"> </w:t>
            </w:r>
          </w:p>
        </w:tc>
        <w:tc>
          <w:tcPr>
            <w:tcW w:w="135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70"/>
              <w:jc w:val="center"/>
            </w:pPr>
            <w:r>
              <w:rPr>
                <w:rFonts w:ascii="Times New Roman" w:eastAsia="Times New Roman" w:hAnsi="Times New Roman" w:cs="Times New Roman"/>
                <w:b/>
                <w:sz w:val="18"/>
              </w:rPr>
              <w:t xml:space="preserve">√(Low) </w:t>
            </w:r>
          </w:p>
        </w:tc>
        <w:tc>
          <w:tcPr>
            <w:tcW w:w="1016"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26"/>
              <w:jc w:val="center"/>
            </w:pPr>
            <w:r>
              <w:rPr>
                <w:rFonts w:ascii="Times New Roman" w:eastAsia="Times New Roman" w:hAnsi="Times New Roman" w:cs="Times New Roman"/>
                <w:b/>
                <w:sz w:val="36"/>
              </w:rPr>
              <w:t xml:space="preserve"> </w:t>
            </w:r>
          </w:p>
        </w:tc>
        <w:tc>
          <w:tcPr>
            <w:tcW w:w="886"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47"/>
              <w:jc w:val="center"/>
            </w:pPr>
            <w:r>
              <w:rPr>
                <w:rFonts w:ascii="Times New Roman" w:eastAsia="Times New Roman" w:hAnsi="Times New Roman" w:cs="Times New Roman"/>
                <w:b/>
                <w:sz w:val="36"/>
              </w:rPr>
              <w:t xml:space="preserve"> </w:t>
            </w:r>
          </w:p>
        </w:tc>
        <w:tc>
          <w:tcPr>
            <w:tcW w:w="969"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54"/>
              <w:jc w:val="center"/>
            </w:pPr>
            <w:r>
              <w:rPr>
                <w:rFonts w:ascii="Times New Roman" w:eastAsia="Times New Roman" w:hAnsi="Times New Roman" w:cs="Times New Roman"/>
                <w:b/>
                <w:sz w:val="36"/>
              </w:rPr>
              <w:t xml:space="preserve"> </w:t>
            </w:r>
          </w:p>
        </w:tc>
      </w:tr>
    </w:tbl>
    <w:p w:rsidR="00B14DD6" w:rsidRDefault="00AB41A9">
      <w:pPr>
        <w:spacing w:after="210"/>
      </w:pPr>
      <w:r>
        <w:rPr>
          <w:rFonts w:ascii="Times New Roman" w:eastAsia="Times New Roman" w:hAnsi="Times New Roman" w:cs="Times New Roman"/>
          <w:b/>
          <w:sz w:val="24"/>
        </w:rPr>
        <w:t xml:space="preserve"> </w:t>
      </w:r>
    </w:p>
    <w:p w:rsidR="00B14DD6" w:rsidRDefault="00AB41A9">
      <w:pPr>
        <w:pStyle w:val="Heading2"/>
        <w:ind w:left="-5"/>
      </w:pPr>
      <w:r>
        <w:t xml:space="preserve">Mapping of CLOs with Graduate Attributes (GAs)  </w:t>
      </w:r>
    </w:p>
    <w:tbl>
      <w:tblPr>
        <w:tblStyle w:val="TableGrid"/>
        <w:tblW w:w="9665" w:type="dxa"/>
        <w:tblInd w:w="2" w:type="dxa"/>
        <w:tblCellMar>
          <w:top w:w="0" w:type="dxa"/>
          <w:left w:w="103" w:type="dxa"/>
          <w:bottom w:w="0" w:type="dxa"/>
          <w:right w:w="68" w:type="dxa"/>
        </w:tblCellMar>
        <w:tblLook w:val="04A0" w:firstRow="1" w:lastRow="0" w:firstColumn="1" w:lastColumn="0" w:noHBand="0" w:noVBand="1"/>
      </w:tblPr>
      <w:tblGrid>
        <w:gridCol w:w="1487"/>
        <w:gridCol w:w="1021"/>
        <w:gridCol w:w="1297"/>
        <w:gridCol w:w="1121"/>
        <w:gridCol w:w="1042"/>
        <w:gridCol w:w="1196"/>
        <w:gridCol w:w="922"/>
        <w:gridCol w:w="751"/>
        <w:gridCol w:w="828"/>
      </w:tblGrid>
      <w:tr w:rsidR="00B14DD6">
        <w:trPr>
          <w:trHeight w:val="2115"/>
        </w:trPr>
        <w:tc>
          <w:tcPr>
            <w:tcW w:w="1487"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15"/>
            </w:pPr>
            <w:r>
              <w:rPr>
                <w:rFonts w:ascii="Times New Roman" w:eastAsia="Times New Roman" w:hAnsi="Times New Roman" w:cs="Times New Roman"/>
                <w:b/>
                <w:sz w:val="20"/>
              </w:rPr>
              <w:t xml:space="preserve">  </w:t>
            </w:r>
          </w:p>
        </w:tc>
        <w:tc>
          <w:tcPr>
            <w:tcW w:w="102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63"/>
              <w:jc w:val="center"/>
            </w:pPr>
            <w:r>
              <w:rPr>
                <w:rFonts w:ascii="Times New Roman" w:eastAsia="Times New Roman" w:hAnsi="Times New Roman" w:cs="Times New Roman"/>
                <w:b/>
                <w:sz w:val="17"/>
              </w:rPr>
              <w:t xml:space="preserve">GA 1 </w:t>
            </w:r>
          </w:p>
          <w:p w:rsidR="00B14DD6" w:rsidRDefault="00AB41A9">
            <w:pPr>
              <w:spacing w:after="0"/>
              <w:ind w:left="90" w:firstLine="180"/>
            </w:pPr>
            <w:r>
              <w:rPr>
                <w:rFonts w:ascii="Times New Roman" w:eastAsia="Times New Roman" w:hAnsi="Times New Roman" w:cs="Times New Roman"/>
                <w:sz w:val="17"/>
              </w:rPr>
              <w:t>Self initiative</w:t>
            </w:r>
            <w:r>
              <w:rPr>
                <w:rFonts w:ascii="Times New Roman" w:eastAsia="Times New Roman" w:hAnsi="Times New Roman" w:cs="Times New Roman"/>
                <w:b/>
                <w:sz w:val="17"/>
              </w:rPr>
              <w:t xml:space="preserve"> </w:t>
            </w:r>
          </w:p>
        </w:tc>
        <w:tc>
          <w:tcPr>
            <w:tcW w:w="1297"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68"/>
              <w:jc w:val="center"/>
            </w:pPr>
            <w:r>
              <w:rPr>
                <w:rFonts w:ascii="Times New Roman" w:eastAsia="Times New Roman" w:hAnsi="Times New Roman" w:cs="Times New Roman"/>
                <w:b/>
                <w:sz w:val="17"/>
              </w:rPr>
              <w:t xml:space="preserve">GA 2 </w:t>
            </w:r>
          </w:p>
          <w:p w:rsidR="00B14DD6" w:rsidRDefault="00AB41A9">
            <w:pPr>
              <w:spacing w:after="0"/>
              <w:ind w:left="180" w:hanging="165"/>
            </w:pPr>
            <w:r>
              <w:rPr>
                <w:rFonts w:ascii="Times New Roman" w:eastAsia="Times New Roman" w:hAnsi="Times New Roman" w:cs="Times New Roman"/>
                <w:sz w:val="17"/>
              </w:rPr>
              <w:t>Deep discipline knowledge</w:t>
            </w:r>
            <w:r>
              <w:rPr>
                <w:rFonts w:ascii="Times New Roman" w:eastAsia="Times New Roman" w:hAnsi="Times New Roman" w:cs="Times New Roman"/>
                <w:b/>
                <w:sz w:val="17"/>
              </w:rPr>
              <w:t xml:space="preserve"> </w:t>
            </w:r>
          </w:p>
        </w:tc>
        <w:tc>
          <w:tcPr>
            <w:tcW w:w="112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53"/>
              <w:jc w:val="center"/>
            </w:pPr>
            <w:r>
              <w:rPr>
                <w:rFonts w:ascii="Times New Roman" w:eastAsia="Times New Roman" w:hAnsi="Times New Roman" w:cs="Times New Roman"/>
                <w:b/>
                <w:sz w:val="17"/>
              </w:rPr>
              <w:t xml:space="preserve">GA 3 </w:t>
            </w:r>
          </w:p>
          <w:p w:rsidR="00B14DD6" w:rsidRDefault="00AB41A9">
            <w:pPr>
              <w:spacing w:after="0"/>
              <w:jc w:val="center"/>
            </w:pPr>
            <w:r>
              <w:rPr>
                <w:rFonts w:ascii="Times New Roman" w:eastAsia="Times New Roman" w:hAnsi="Times New Roman" w:cs="Times New Roman"/>
                <w:sz w:val="17"/>
              </w:rPr>
              <w:t>Critical thinking and problem solving</w:t>
            </w:r>
            <w:r>
              <w:rPr>
                <w:rFonts w:ascii="Times New Roman" w:eastAsia="Times New Roman" w:hAnsi="Times New Roman" w:cs="Times New Roman"/>
                <w:b/>
                <w:sz w:val="17"/>
              </w:rPr>
              <w:t xml:space="preserve"> </w:t>
            </w:r>
          </w:p>
        </w:tc>
        <w:tc>
          <w:tcPr>
            <w:tcW w:w="1042"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23"/>
              <w:jc w:val="center"/>
            </w:pPr>
            <w:r>
              <w:rPr>
                <w:rFonts w:ascii="Times New Roman" w:eastAsia="Times New Roman" w:hAnsi="Times New Roman" w:cs="Times New Roman"/>
                <w:b/>
                <w:sz w:val="17"/>
              </w:rPr>
              <w:t xml:space="preserve">GA 4 </w:t>
            </w:r>
          </w:p>
          <w:p w:rsidR="00B14DD6" w:rsidRDefault="00AB41A9">
            <w:pPr>
              <w:spacing w:after="0" w:line="264" w:lineRule="auto"/>
              <w:ind w:left="60" w:firstLine="30"/>
            </w:pPr>
            <w:r>
              <w:rPr>
                <w:rFonts w:ascii="Times New Roman" w:eastAsia="Times New Roman" w:hAnsi="Times New Roman" w:cs="Times New Roman"/>
                <w:sz w:val="17"/>
              </w:rPr>
              <w:t xml:space="preserve">Humility, team work and </w:t>
            </w:r>
          </w:p>
          <w:p w:rsidR="00B14DD6" w:rsidRDefault="00AB41A9">
            <w:pPr>
              <w:spacing w:after="0"/>
              <w:ind w:left="255" w:hanging="180"/>
            </w:pPr>
            <w:r>
              <w:rPr>
                <w:rFonts w:ascii="Times New Roman" w:eastAsia="Times New Roman" w:hAnsi="Times New Roman" w:cs="Times New Roman"/>
                <w:sz w:val="17"/>
              </w:rPr>
              <w:t>leadership skills</w:t>
            </w:r>
            <w:r>
              <w:rPr>
                <w:rFonts w:ascii="Times New Roman" w:eastAsia="Times New Roman" w:hAnsi="Times New Roman" w:cs="Times New Roman"/>
                <w:b/>
                <w:sz w:val="17"/>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15" w:line="245" w:lineRule="auto"/>
              <w:ind w:left="9" w:firstLine="301"/>
              <w:jc w:val="both"/>
            </w:pPr>
            <w:r>
              <w:rPr>
                <w:rFonts w:ascii="Times New Roman" w:eastAsia="Times New Roman" w:hAnsi="Times New Roman" w:cs="Times New Roman"/>
                <w:b/>
                <w:sz w:val="17"/>
              </w:rPr>
              <w:t xml:space="preserve">GA 5 </w:t>
            </w:r>
            <w:r>
              <w:rPr>
                <w:rFonts w:ascii="Times New Roman" w:eastAsia="Times New Roman" w:hAnsi="Times New Roman" w:cs="Times New Roman"/>
                <w:sz w:val="17"/>
              </w:rPr>
              <w:t xml:space="preserve">Open and clear </w:t>
            </w:r>
          </w:p>
          <w:p w:rsidR="00B14DD6" w:rsidRDefault="00AB41A9">
            <w:pPr>
              <w:spacing w:after="4"/>
              <w:ind w:left="9"/>
            </w:pPr>
            <w:r>
              <w:rPr>
                <w:rFonts w:ascii="Times New Roman" w:eastAsia="Times New Roman" w:hAnsi="Times New Roman" w:cs="Times New Roman"/>
                <w:sz w:val="17"/>
              </w:rPr>
              <w:t>communicatio</w:t>
            </w:r>
          </w:p>
          <w:p w:rsidR="00B14DD6" w:rsidRDefault="00AB41A9">
            <w:pPr>
              <w:spacing w:after="0"/>
              <w:ind w:right="52"/>
              <w:jc w:val="center"/>
            </w:pPr>
            <w:r>
              <w:rPr>
                <w:rFonts w:ascii="Times New Roman" w:eastAsia="Times New Roman" w:hAnsi="Times New Roman" w:cs="Times New Roman"/>
                <w:sz w:val="17"/>
              </w:rPr>
              <w:t>n</w:t>
            </w:r>
            <w:r>
              <w:rPr>
                <w:rFonts w:ascii="Times New Roman" w:eastAsia="Times New Roman" w:hAnsi="Times New Roman" w:cs="Times New Roman"/>
                <w:b/>
                <w:sz w:val="17"/>
              </w:rPr>
              <w:t xml:space="preserve"> </w:t>
            </w:r>
          </w:p>
        </w:tc>
        <w:tc>
          <w:tcPr>
            <w:tcW w:w="922"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52"/>
              <w:jc w:val="center"/>
            </w:pPr>
            <w:r>
              <w:rPr>
                <w:rFonts w:ascii="Times New Roman" w:eastAsia="Times New Roman" w:hAnsi="Times New Roman" w:cs="Times New Roman"/>
                <w:b/>
                <w:sz w:val="17"/>
              </w:rPr>
              <w:t xml:space="preserve">GA 6 </w:t>
            </w:r>
          </w:p>
          <w:p w:rsidR="00B14DD6" w:rsidRDefault="00AB41A9">
            <w:pPr>
              <w:spacing w:after="0"/>
              <w:jc w:val="center"/>
            </w:pPr>
            <w:r>
              <w:rPr>
                <w:rFonts w:ascii="Times New Roman" w:eastAsia="Times New Roman" w:hAnsi="Times New Roman" w:cs="Times New Roman"/>
                <w:sz w:val="17"/>
              </w:rPr>
              <w:t>Global outlook</w:t>
            </w:r>
            <w:r>
              <w:rPr>
                <w:rFonts w:ascii="Times New Roman" w:eastAsia="Times New Roman" w:hAnsi="Times New Roman" w:cs="Times New Roman"/>
                <w:b/>
                <w:sz w:val="17"/>
              </w:rPr>
              <w:t xml:space="preserve"> </w:t>
            </w:r>
          </w:p>
        </w:tc>
        <w:tc>
          <w:tcPr>
            <w:tcW w:w="75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43"/>
              <w:jc w:val="center"/>
            </w:pPr>
            <w:r>
              <w:rPr>
                <w:rFonts w:ascii="Times New Roman" w:eastAsia="Times New Roman" w:hAnsi="Times New Roman" w:cs="Times New Roman"/>
                <w:b/>
                <w:sz w:val="17"/>
              </w:rPr>
              <w:t xml:space="preserve">GA 7 </w:t>
            </w:r>
          </w:p>
          <w:p w:rsidR="00B14DD6" w:rsidRDefault="00AB41A9">
            <w:pPr>
              <w:spacing w:after="0" w:line="264" w:lineRule="auto"/>
              <w:ind w:left="10" w:firstLine="15"/>
            </w:pPr>
            <w:r>
              <w:rPr>
                <w:rFonts w:ascii="Times New Roman" w:eastAsia="Times New Roman" w:hAnsi="Times New Roman" w:cs="Times New Roman"/>
                <w:sz w:val="17"/>
              </w:rPr>
              <w:t xml:space="preserve">Ethical compet ency and </w:t>
            </w:r>
          </w:p>
          <w:p w:rsidR="00B14DD6" w:rsidRDefault="00AB41A9">
            <w:pPr>
              <w:spacing w:after="0"/>
              <w:jc w:val="center"/>
            </w:pPr>
            <w:r>
              <w:rPr>
                <w:rFonts w:ascii="Times New Roman" w:eastAsia="Times New Roman" w:hAnsi="Times New Roman" w:cs="Times New Roman"/>
                <w:sz w:val="17"/>
              </w:rPr>
              <w:t>sustaina ble mindset</w:t>
            </w:r>
            <w:r>
              <w:rPr>
                <w:rFonts w:ascii="Times New Roman" w:eastAsia="Times New Roman" w:hAnsi="Times New Roman" w:cs="Times New Roman"/>
                <w:b/>
                <w:sz w:val="17"/>
              </w:rPr>
              <w:t xml:space="preserve"> </w:t>
            </w:r>
          </w:p>
        </w:tc>
        <w:tc>
          <w:tcPr>
            <w:tcW w:w="828"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30"/>
              <w:jc w:val="center"/>
            </w:pPr>
            <w:r>
              <w:rPr>
                <w:rFonts w:ascii="Times New Roman" w:eastAsia="Times New Roman" w:hAnsi="Times New Roman" w:cs="Times New Roman"/>
                <w:b/>
                <w:sz w:val="17"/>
              </w:rPr>
              <w:t xml:space="preserve">GA 8 </w:t>
            </w:r>
          </w:p>
          <w:p w:rsidR="00B14DD6" w:rsidRDefault="00AB41A9">
            <w:pPr>
              <w:spacing w:after="0" w:line="264" w:lineRule="auto"/>
              <w:ind w:left="85" w:hanging="75"/>
            </w:pPr>
            <w:r>
              <w:rPr>
                <w:rFonts w:ascii="Times New Roman" w:eastAsia="Times New Roman" w:hAnsi="Times New Roman" w:cs="Times New Roman"/>
                <w:sz w:val="17"/>
              </w:rPr>
              <w:t xml:space="preserve">Entrepre neurial and </w:t>
            </w:r>
          </w:p>
          <w:p w:rsidR="00B14DD6" w:rsidRDefault="00AB41A9">
            <w:pPr>
              <w:spacing w:after="0"/>
              <w:ind w:left="280" w:hanging="270"/>
            </w:pPr>
            <w:r>
              <w:rPr>
                <w:rFonts w:ascii="Times New Roman" w:eastAsia="Times New Roman" w:hAnsi="Times New Roman" w:cs="Times New Roman"/>
                <w:sz w:val="17"/>
              </w:rPr>
              <w:t>innovativ e</w:t>
            </w:r>
            <w:r>
              <w:rPr>
                <w:rFonts w:ascii="Times New Roman" w:eastAsia="Times New Roman" w:hAnsi="Times New Roman" w:cs="Times New Roman"/>
                <w:b/>
                <w:sz w:val="17"/>
              </w:rPr>
              <w:t xml:space="preserve"> </w:t>
            </w:r>
          </w:p>
        </w:tc>
      </w:tr>
      <w:tr w:rsidR="00B14DD6">
        <w:trPr>
          <w:trHeight w:val="1606"/>
        </w:trPr>
        <w:tc>
          <w:tcPr>
            <w:tcW w:w="1487"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15"/>
            </w:pPr>
            <w:r>
              <w:rPr>
                <w:rFonts w:ascii="Times New Roman" w:eastAsia="Times New Roman" w:hAnsi="Times New Roman" w:cs="Times New Roman"/>
                <w:b/>
                <w:sz w:val="20"/>
              </w:rPr>
              <w:lastRenderedPageBreak/>
              <w:t xml:space="preserve">CLO1: </w:t>
            </w:r>
          </w:p>
        </w:tc>
        <w:tc>
          <w:tcPr>
            <w:tcW w:w="102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52"/>
              <w:jc w:val="center"/>
            </w:pPr>
            <w:r>
              <w:rPr>
                <w:rFonts w:ascii="Times New Roman" w:eastAsia="Times New Roman" w:hAnsi="Times New Roman" w:cs="Times New Roman"/>
                <w:b/>
                <w:sz w:val="36"/>
              </w:rPr>
              <w:t xml:space="preserve"> </w:t>
            </w:r>
          </w:p>
        </w:tc>
        <w:tc>
          <w:tcPr>
            <w:tcW w:w="1297"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57"/>
              <w:jc w:val="center"/>
            </w:pPr>
            <w:r>
              <w:rPr>
                <w:rFonts w:ascii="Times New Roman" w:eastAsia="Times New Roman" w:hAnsi="Times New Roman" w:cs="Times New Roman"/>
                <w:b/>
                <w:sz w:val="36"/>
              </w:rPr>
              <w:t xml:space="preserve">√ </w:t>
            </w:r>
          </w:p>
        </w:tc>
        <w:tc>
          <w:tcPr>
            <w:tcW w:w="112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61"/>
              <w:jc w:val="center"/>
            </w:pPr>
            <w:r>
              <w:rPr>
                <w:rFonts w:ascii="Times New Roman" w:eastAsia="Times New Roman" w:hAnsi="Times New Roman" w:cs="Times New Roman"/>
                <w:b/>
                <w:sz w:val="36"/>
              </w:rPr>
              <w:t xml:space="preserve"> </w:t>
            </w:r>
          </w:p>
        </w:tc>
        <w:tc>
          <w:tcPr>
            <w:tcW w:w="1042"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61"/>
              <w:jc w:val="center"/>
            </w:pPr>
            <w:r>
              <w:rPr>
                <w:rFonts w:ascii="Times New Roman" w:eastAsia="Times New Roman" w:hAnsi="Times New Roman" w:cs="Times New Roman"/>
                <w:b/>
                <w:sz w:val="36"/>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45"/>
              <w:jc w:val="center"/>
            </w:pPr>
            <w:r>
              <w:rPr>
                <w:rFonts w:ascii="Times New Roman" w:eastAsia="Times New Roman" w:hAnsi="Times New Roman" w:cs="Times New Roman"/>
                <w:b/>
                <w:sz w:val="36"/>
              </w:rPr>
              <w:t xml:space="preserve"> </w:t>
            </w:r>
          </w:p>
        </w:tc>
        <w:tc>
          <w:tcPr>
            <w:tcW w:w="922"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41"/>
              <w:jc w:val="center"/>
            </w:pPr>
            <w:r>
              <w:rPr>
                <w:rFonts w:ascii="Times New Roman" w:eastAsia="Times New Roman" w:hAnsi="Times New Roman" w:cs="Times New Roman"/>
                <w:b/>
                <w:sz w:val="36"/>
              </w:rPr>
              <w:t xml:space="preserve">√ </w:t>
            </w:r>
          </w:p>
        </w:tc>
        <w:tc>
          <w:tcPr>
            <w:tcW w:w="75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175"/>
            </w:pPr>
            <w:r>
              <w:rPr>
                <w:rFonts w:ascii="Times New Roman" w:eastAsia="Times New Roman" w:hAnsi="Times New Roman" w:cs="Times New Roman"/>
                <w:b/>
                <w:sz w:val="36"/>
              </w:rPr>
              <w:t xml:space="preserve">√ </w:t>
            </w:r>
          </w:p>
        </w:tc>
        <w:tc>
          <w:tcPr>
            <w:tcW w:w="828"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53"/>
              <w:jc w:val="center"/>
            </w:pPr>
            <w:r>
              <w:rPr>
                <w:rFonts w:ascii="Times New Roman" w:eastAsia="Times New Roman" w:hAnsi="Times New Roman" w:cs="Times New Roman"/>
                <w:b/>
                <w:sz w:val="36"/>
              </w:rPr>
              <w:t xml:space="preserve"> </w:t>
            </w:r>
          </w:p>
        </w:tc>
      </w:tr>
      <w:tr w:rsidR="00B14DD6">
        <w:trPr>
          <w:trHeight w:val="1066"/>
        </w:trPr>
        <w:tc>
          <w:tcPr>
            <w:tcW w:w="1487"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15"/>
            </w:pPr>
            <w:r>
              <w:rPr>
                <w:rFonts w:ascii="Times New Roman" w:eastAsia="Times New Roman" w:hAnsi="Times New Roman" w:cs="Times New Roman"/>
                <w:b/>
                <w:sz w:val="20"/>
              </w:rPr>
              <w:t>CLO2:</w:t>
            </w:r>
            <w:r>
              <w:rPr>
                <w:sz w:val="23"/>
              </w:rPr>
              <w:t xml:space="preserve"> </w:t>
            </w:r>
          </w:p>
        </w:tc>
        <w:tc>
          <w:tcPr>
            <w:tcW w:w="102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52"/>
              <w:jc w:val="center"/>
            </w:pPr>
            <w:r>
              <w:rPr>
                <w:rFonts w:ascii="Times New Roman" w:eastAsia="Times New Roman" w:hAnsi="Times New Roman" w:cs="Times New Roman"/>
                <w:b/>
                <w:sz w:val="36"/>
              </w:rPr>
              <w:t xml:space="preserve"> </w:t>
            </w:r>
          </w:p>
        </w:tc>
        <w:tc>
          <w:tcPr>
            <w:tcW w:w="1297"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57"/>
              <w:jc w:val="center"/>
            </w:pPr>
            <w:r>
              <w:rPr>
                <w:rFonts w:ascii="Times New Roman" w:eastAsia="Times New Roman" w:hAnsi="Times New Roman" w:cs="Times New Roman"/>
                <w:b/>
                <w:sz w:val="36"/>
              </w:rPr>
              <w:t xml:space="preserve">√ </w:t>
            </w:r>
          </w:p>
        </w:tc>
        <w:tc>
          <w:tcPr>
            <w:tcW w:w="112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41"/>
              <w:jc w:val="center"/>
            </w:pPr>
            <w:r>
              <w:rPr>
                <w:rFonts w:ascii="Times New Roman" w:eastAsia="Times New Roman" w:hAnsi="Times New Roman" w:cs="Times New Roman"/>
                <w:b/>
                <w:sz w:val="36"/>
              </w:rPr>
              <w:t xml:space="preserve">√ </w:t>
            </w:r>
          </w:p>
        </w:tc>
        <w:tc>
          <w:tcPr>
            <w:tcW w:w="1042"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61"/>
              <w:jc w:val="center"/>
            </w:pPr>
            <w:r>
              <w:rPr>
                <w:rFonts w:ascii="Times New Roman" w:eastAsia="Times New Roman" w:hAnsi="Times New Roman" w:cs="Times New Roman"/>
                <w:b/>
                <w:sz w:val="36"/>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45"/>
              <w:jc w:val="center"/>
            </w:pPr>
            <w:r>
              <w:rPr>
                <w:rFonts w:ascii="Times New Roman" w:eastAsia="Times New Roman" w:hAnsi="Times New Roman" w:cs="Times New Roman"/>
                <w:b/>
                <w:sz w:val="36"/>
              </w:rPr>
              <w:t xml:space="preserve"> </w:t>
            </w:r>
          </w:p>
        </w:tc>
        <w:tc>
          <w:tcPr>
            <w:tcW w:w="922"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61"/>
              <w:jc w:val="center"/>
            </w:pPr>
            <w:r>
              <w:rPr>
                <w:rFonts w:ascii="Times New Roman" w:eastAsia="Times New Roman" w:hAnsi="Times New Roman" w:cs="Times New Roman"/>
                <w:b/>
                <w:sz w:val="36"/>
              </w:rPr>
              <w:t xml:space="preserve"> </w:t>
            </w:r>
          </w:p>
        </w:tc>
        <w:tc>
          <w:tcPr>
            <w:tcW w:w="75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40"/>
              <w:jc w:val="center"/>
            </w:pPr>
            <w:r>
              <w:rPr>
                <w:rFonts w:ascii="Times New Roman" w:eastAsia="Times New Roman" w:hAnsi="Times New Roman" w:cs="Times New Roman"/>
                <w:b/>
                <w:sz w:val="36"/>
              </w:rPr>
              <w:t xml:space="preserve"> </w:t>
            </w:r>
          </w:p>
        </w:tc>
        <w:tc>
          <w:tcPr>
            <w:tcW w:w="828"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19"/>
              <w:jc w:val="center"/>
            </w:pPr>
            <w:r>
              <w:rPr>
                <w:rFonts w:ascii="Times New Roman" w:eastAsia="Times New Roman" w:hAnsi="Times New Roman" w:cs="Times New Roman"/>
                <w:b/>
                <w:sz w:val="36"/>
              </w:rPr>
              <w:t xml:space="preserve">√ </w:t>
            </w:r>
          </w:p>
        </w:tc>
      </w:tr>
      <w:tr w:rsidR="00B14DD6">
        <w:trPr>
          <w:trHeight w:val="1276"/>
        </w:trPr>
        <w:tc>
          <w:tcPr>
            <w:tcW w:w="1487"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15"/>
            </w:pPr>
            <w:r>
              <w:rPr>
                <w:rFonts w:ascii="Times New Roman" w:eastAsia="Times New Roman" w:hAnsi="Times New Roman" w:cs="Times New Roman"/>
                <w:b/>
                <w:sz w:val="20"/>
              </w:rPr>
              <w:t>CLO3:</w:t>
            </w:r>
            <w:r>
              <w:rPr>
                <w:sz w:val="23"/>
              </w:rPr>
              <w:t xml:space="preserve"> </w:t>
            </w:r>
          </w:p>
        </w:tc>
        <w:tc>
          <w:tcPr>
            <w:tcW w:w="102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pPr>
            <w:r>
              <w:rPr>
                <w:rFonts w:ascii="Times New Roman" w:eastAsia="Times New Roman" w:hAnsi="Times New Roman" w:cs="Times New Roman"/>
                <w:b/>
                <w:sz w:val="36"/>
              </w:rPr>
              <w:t xml:space="preserve">  </w:t>
            </w:r>
          </w:p>
        </w:tc>
        <w:tc>
          <w:tcPr>
            <w:tcW w:w="1297"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57"/>
              <w:jc w:val="center"/>
            </w:pPr>
            <w:r>
              <w:rPr>
                <w:rFonts w:ascii="Times New Roman" w:eastAsia="Times New Roman" w:hAnsi="Times New Roman" w:cs="Times New Roman"/>
                <w:b/>
                <w:sz w:val="36"/>
              </w:rPr>
              <w:t xml:space="preserve">√ </w:t>
            </w:r>
          </w:p>
        </w:tc>
        <w:tc>
          <w:tcPr>
            <w:tcW w:w="112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41"/>
              <w:jc w:val="center"/>
            </w:pPr>
            <w:r>
              <w:rPr>
                <w:rFonts w:ascii="Times New Roman" w:eastAsia="Times New Roman" w:hAnsi="Times New Roman" w:cs="Times New Roman"/>
                <w:b/>
                <w:sz w:val="36"/>
              </w:rPr>
              <w:t xml:space="preserve">√ </w:t>
            </w:r>
          </w:p>
        </w:tc>
        <w:tc>
          <w:tcPr>
            <w:tcW w:w="1042"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61"/>
              <w:jc w:val="center"/>
            </w:pPr>
            <w:r>
              <w:rPr>
                <w:rFonts w:ascii="Times New Roman" w:eastAsia="Times New Roman" w:hAnsi="Times New Roman" w:cs="Times New Roman"/>
                <w:b/>
                <w:sz w:val="36"/>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45"/>
              <w:jc w:val="center"/>
            </w:pPr>
            <w:r>
              <w:rPr>
                <w:rFonts w:ascii="Times New Roman" w:eastAsia="Times New Roman" w:hAnsi="Times New Roman" w:cs="Times New Roman"/>
                <w:b/>
                <w:sz w:val="36"/>
              </w:rPr>
              <w:t xml:space="preserve"> </w:t>
            </w:r>
          </w:p>
        </w:tc>
        <w:tc>
          <w:tcPr>
            <w:tcW w:w="922"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61"/>
              <w:jc w:val="center"/>
            </w:pPr>
            <w:r>
              <w:rPr>
                <w:rFonts w:ascii="Times New Roman" w:eastAsia="Times New Roman" w:hAnsi="Times New Roman" w:cs="Times New Roman"/>
                <w:b/>
                <w:sz w:val="36"/>
              </w:rPr>
              <w:t xml:space="preserve"> </w:t>
            </w:r>
          </w:p>
        </w:tc>
        <w:tc>
          <w:tcPr>
            <w:tcW w:w="75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40"/>
              <w:jc w:val="center"/>
            </w:pPr>
            <w:r>
              <w:rPr>
                <w:rFonts w:ascii="Times New Roman" w:eastAsia="Times New Roman" w:hAnsi="Times New Roman" w:cs="Times New Roman"/>
                <w:b/>
                <w:sz w:val="36"/>
              </w:rPr>
              <w:t xml:space="preserve"> </w:t>
            </w:r>
          </w:p>
        </w:tc>
        <w:tc>
          <w:tcPr>
            <w:tcW w:w="828"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19"/>
              <w:jc w:val="center"/>
            </w:pPr>
            <w:r>
              <w:rPr>
                <w:rFonts w:ascii="Times New Roman" w:eastAsia="Times New Roman" w:hAnsi="Times New Roman" w:cs="Times New Roman"/>
                <w:b/>
                <w:sz w:val="36"/>
              </w:rPr>
              <w:t xml:space="preserve">√ </w:t>
            </w:r>
          </w:p>
        </w:tc>
      </w:tr>
      <w:tr w:rsidR="00B14DD6">
        <w:trPr>
          <w:trHeight w:val="1274"/>
        </w:trPr>
        <w:tc>
          <w:tcPr>
            <w:tcW w:w="1487"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15"/>
            </w:pPr>
            <w:r>
              <w:rPr>
                <w:rFonts w:ascii="Times New Roman" w:eastAsia="Times New Roman" w:hAnsi="Times New Roman" w:cs="Times New Roman"/>
                <w:b/>
                <w:sz w:val="20"/>
              </w:rPr>
              <w:t xml:space="preserve">CLO4: </w:t>
            </w:r>
          </w:p>
        </w:tc>
        <w:tc>
          <w:tcPr>
            <w:tcW w:w="102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pPr>
            <w:r>
              <w:rPr>
                <w:rFonts w:ascii="Times New Roman" w:eastAsia="Times New Roman" w:hAnsi="Times New Roman" w:cs="Times New Roman"/>
                <w:b/>
                <w:sz w:val="36"/>
              </w:rPr>
              <w:t xml:space="preserve"> </w:t>
            </w:r>
          </w:p>
        </w:tc>
        <w:tc>
          <w:tcPr>
            <w:tcW w:w="1297"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57"/>
              <w:jc w:val="center"/>
            </w:pPr>
            <w:r>
              <w:rPr>
                <w:rFonts w:ascii="Times New Roman" w:eastAsia="Times New Roman" w:hAnsi="Times New Roman" w:cs="Times New Roman"/>
                <w:b/>
                <w:sz w:val="36"/>
              </w:rPr>
              <w:t xml:space="preserve">√ </w:t>
            </w:r>
          </w:p>
        </w:tc>
        <w:tc>
          <w:tcPr>
            <w:tcW w:w="112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41"/>
              <w:jc w:val="center"/>
            </w:pPr>
            <w:r>
              <w:rPr>
                <w:rFonts w:ascii="Times New Roman" w:eastAsia="Times New Roman" w:hAnsi="Times New Roman" w:cs="Times New Roman"/>
                <w:b/>
                <w:sz w:val="36"/>
              </w:rPr>
              <w:t xml:space="preserve">√ </w:t>
            </w:r>
          </w:p>
        </w:tc>
        <w:tc>
          <w:tcPr>
            <w:tcW w:w="1042"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61"/>
              <w:jc w:val="center"/>
            </w:pPr>
            <w:r>
              <w:rPr>
                <w:rFonts w:ascii="Times New Roman" w:eastAsia="Times New Roman" w:hAnsi="Times New Roman" w:cs="Times New Roman"/>
                <w:b/>
                <w:sz w:val="36"/>
              </w:rPr>
              <w:t xml:space="preserve"> </w:t>
            </w:r>
          </w:p>
        </w:tc>
        <w:tc>
          <w:tcPr>
            <w:tcW w:w="1196"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45"/>
              <w:jc w:val="center"/>
            </w:pPr>
            <w:r>
              <w:rPr>
                <w:rFonts w:ascii="Times New Roman" w:eastAsia="Times New Roman" w:hAnsi="Times New Roman" w:cs="Times New Roman"/>
                <w:b/>
                <w:sz w:val="36"/>
              </w:rPr>
              <w:t xml:space="preserve"> </w:t>
            </w:r>
          </w:p>
        </w:tc>
        <w:tc>
          <w:tcPr>
            <w:tcW w:w="922"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61"/>
              <w:jc w:val="center"/>
            </w:pPr>
            <w:r>
              <w:rPr>
                <w:rFonts w:ascii="Times New Roman" w:eastAsia="Times New Roman" w:hAnsi="Times New Roman" w:cs="Times New Roman"/>
                <w:b/>
                <w:sz w:val="36"/>
              </w:rPr>
              <w:t xml:space="preserve"> </w:t>
            </w:r>
          </w:p>
        </w:tc>
        <w:tc>
          <w:tcPr>
            <w:tcW w:w="751"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left="40"/>
              <w:jc w:val="center"/>
            </w:pPr>
            <w:r>
              <w:rPr>
                <w:rFonts w:ascii="Times New Roman" w:eastAsia="Times New Roman" w:hAnsi="Times New Roman" w:cs="Times New Roman"/>
                <w:b/>
                <w:sz w:val="36"/>
              </w:rPr>
              <w:t xml:space="preserve"> </w:t>
            </w:r>
          </w:p>
        </w:tc>
        <w:tc>
          <w:tcPr>
            <w:tcW w:w="828" w:type="dxa"/>
            <w:tcBorders>
              <w:top w:val="single" w:sz="6" w:space="0" w:color="000000"/>
              <w:left w:val="single" w:sz="6" w:space="0" w:color="000000"/>
              <w:bottom w:val="single" w:sz="6" w:space="0" w:color="000000"/>
              <w:right w:val="single" w:sz="6" w:space="0" w:color="000000"/>
            </w:tcBorders>
            <w:shd w:val="clear" w:color="auto" w:fill="DEEAF6"/>
          </w:tcPr>
          <w:p w:rsidR="00B14DD6" w:rsidRDefault="00AB41A9">
            <w:pPr>
              <w:spacing w:after="0"/>
              <w:ind w:right="19"/>
              <w:jc w:val="center"/>
            </w:pPr>
            <w:r>
              <w:rPr>
                <w:rFonts w:ascii="Times New Roman" w:eastAsia="Times New Roman" w:hAnsi="Times New Roman" w:cs="Times New Roman"/>
                <w:b/>
                <w:sz w:val="36"/>
              </w:rPr>
              <w:t xml:space="preserve">√ </w:t>
            </w:r>
          </w:p>
        </w:tc>
      </w:tr>
    </w:tbl>
    <w:p w:rsidR="00B14DD6" w:rsidRDefault="00AB41A9" w:rsidP="00A55022">
      <w:pPr>
        <w:spacing w:after="210"/>
      </w:pPr>
      <w:r>
        <w:rPr>
          <w:rFonts w:ascii="Times New Roman" w:eastAsia="Times New Roman" w:hAnsi="Times New Roman" w:cs="Times New Roman"/>
          <w:b/>
          <w:sz w:val="24"/>
        </w:rPr>
        <w:t xml:space="preserve"> </w:t>
      </w:r>
    </w:p>
    <w:p w:rsidR="00B14DD6" w:rsidRDefault="00AB41A9">
      <w:pPr>
        <w:pStyle w:val="Heading2"/>
        <w:spacing w:after="150"/>
        <w:ind w:left="-5"/>
      </w:pPr>
      <w:r>
        <w:t xml:space="preserve">List of Topics/ Modules </w:t>
      </w:r>
    </w:p>
    <w:tbl>
      <w:tblPr>
        <w:tblStyle w:val="TableGrid"/>
        <w:tblW w:w="9455" w:type="dxa"/>
        <w:tblInd w:w="107" w:type="dxa"/>
        <w:tblCellMar>
          <w:top w:w="0" w:type="dxa"/>
          <w:left w:w="0" w:type="dxa"/>
          <w:bottom w:w="0" w:type="dxa"/>
          <w:right w:w="189" w:type="dxa"/>
        </w:tblCellMar>
        <w:tblLook w:val="04A0" w:firstRow="1" w:lastRow="0" w:firstColumn="1" w:lastColumn="0" w:noHBand="0" w:noVBand="1"/>
      </w:tblPr>
      <w:tblGrid>
        <w:gridCol w:w="9"/>
        <w:gridCol w:w="4452"/>
        <w:gridCol w:w="9"/>
        <w:gridCol w:w="840"/>
        <w:gridCol w:w="4135"/>
        <w:gridCol w:w="10"/>
      </w:tblGrid>
      <w:tr w:rsidR="00B14DD6" w:rsidTr="00A55022">
        <w:trPr>
          <w:gridBefore w:val="1"/>
          <w:wBefore w:w="9" w:type="dxa"/>
          <w:trHeight w:val="464"/>
        </w:trPr>
        <w:tc>
          <w:tcPr>
            <w:tcW w:w="4461" w:type="dxa"/>
            <w:gridSpan w:val="2"/>
            <w:tcBorders>
              <w:top w:val="single" w:sz="6" w:space="0" w:color="000000"/>
              <w:left w:val="single" w:sz="6" w:space="0" w:color="000000"/>
              <w:bottom w:val="single" w:sz="6" w:space="0" w:color="000000"/>
              <w:right w:val="single" w:sz="6" w:space="0" w:color="000000"/>
            </w:tcBorders>
            <w:shd w:val="clear" w:color="auto" w:fill="FFC000"/>
          </w:tcPr>
          <w:p w:rsidR="00B14DD6" w:rsidRDefault="00AB41A9">
            <w:pPr>
              <w:spacing w:after="0"/>
              <w:ind w:left="78"/>
              <w:jc w:val="center"/>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Topic/ Module </w:t>
            </w:r>
          </w:p>
        </w:tc>
        <w:tc>
          <w:tcPr>
            <w:tcW w:w="4985" w:type="dxa"/>
            <w:gridSpan w:val="3"/>
            <w:tcBorders>
              <w:top w:val="single" w:sz="6" w:space="0" w:color="000000"/>
              <w:left w:val="single" w:sz="6" w:space="0" w:color="000000"/>
              <w:bottom w:val="single" w:sz="6" w:space="0" w:color="000000"/>
              <w:right w:val="single" w:sz="6" w:space="0" w:color="000000"/>
            </w:tcBorders>
            <w:shd w:val="clear" w:color="auto" w:fill="FFC000"/>
          </w:tcPr>
          <w:p w:rsidR="00B14DD6" w:rsidRDefault="00AB41A9">
            <w:pPr>
              <w:spacing w:after="0"/>
              <w:ind w:left="114"/>
              <w:jc w:val="center"/>
            </w:pPr>
            <w:r>
              <w:rPr>
                <w:rFonts w:ascii="Times New Roman" w:eastAsia="Times New Roman" w:hAnsi="Times New Roman" w:cs="Times New Roman"/>
                <w:b/>
                <w:sz w:val="24"/>
              </w:rPr>
              <w:t xml:space="preserve">Contents/ Concepts </w:t>
            </w:r>
          </w:p>
        </w:tc>
      </w:tr>
      <w:tr w:rsidR="00B14DD6" w:rsidTr="00A55022">
        <w:trPr>
          <w:gridBefore w:val="1"/>
          <w:wBefore w:w="9" w:type="dxa"/>
          <w:trHeight w:val="464"/>
        </w:trPr>
        <w:tc>
          <w:tcPr>
            <w:tcW w:w="9446" w:type="dxa"/>
            <w:gridSpan w:val="5"/>
            <w:tcBorders>
              <w:top w:val="single" w:sz="6" w:space="0" w:color="000000"/>
              <w:left w:val="single" w:sz="6" w:space="0" w:color="000000"/>
              <w:bottom w:val="single" w:sz="6" w:space="0" w:color="000000"/>
              <w:right w:val="single" w:sz="6" w:space="0" w:color="000000"/>
            </w:tcBorders>
            <w:shd w:val="clear" w:color="auto" w:fill="5B9BD5"/>
          </w:tcPr>
          <w:p w:rsidR="00B14DD6" w:rsidRDefault="00AB41A9">
            <w:pPr>
              <w:spacing w:after="0"/>
            </w:pPr>
            <w:r>
              <w:rPr>
                <w:rFonts w:ascii="Times New Roman" w:eastAsia="Times New Roman" w:hAnsi="Times New Roman" w:cs="Times New Roman"/>
                <w:b/>
                <w:sz w:val="24"/>
              </w:rPr>
              <w:t xml:space="preserve">Module 1: Overview of Financial Management and Risk – Return Concept </w:t>
            </w:r>
          </w:p>
        </w:tc>
      </w:tr>
      <w:tr w:rsidR="00B14DD6" w:rsidTr="00A55022">
        <w:trPr>
          <w:gridBefore w:val="1"/>
          <w:wBefore w:w="9" w:type="dxa"/>
          <w:trHeight w:val="1160"/>
        </w:trPr>
        <w:tc>
          <w:tcPr>
            <w:tcW w:w="4461" w:type="dxa"/>
            <w:gridSpan w:val="2"/>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Introduction to Financial Management </w:t>
            </w:r>
          </w:p>
        </w:tc>
        <w:tc>
          <w:tcPr>
            <w:tcW w:w="4985" w:type="dxa"/>
            <w:gridSpan w:val="3"/>
            <w:tcBorders>
              <w:top w:val="single" w:sz="6" w:space="0" w:color="000000"/>
              <w:left w:val="single" w:sz="6" w:space="0" w:color="000000"/>
              <w:bottom w:val="single" w:sz="6" w:space="0" w:color="000000"/>
              <w:right w:val="single" w:sz="6" w:space="0" w:color="000000"/>
            </w:tcBorders>
          </w:tcPr>
          <w:p w:rsidR="00B14DD6" w:rsidRDefault="00AB41A9">
            <w:pPr>
              <w:numPr>
                <w:ilvl w:val="0"/>
                <w:numId w:val="1"/>
              </w:numPr>
              <w:spacing w:after="3" w:line="247" w:lineRule="auto"/>
              <w:ind w:left="401" w:hanging="361"/>
            </w:pPr>
            <w:r>
              <w:rPr>
                <w:rFonts w:ascii="Times New Roman" w:eastAsia="Times New Roman" w:hAnsi="Times New Roman" w:cs="Times New Roman"/>
                <w:sz w:val="24"/>
              </w:rPr>
              <w:t xml:space="preserve">Financial Management and Role of Finance Manager </w:t>
            </w:r>
          </w:p>
          <w:p w:rsidR="00B14DD6" w:rsidRDefault="00AB41A9">
            <w:pPr>
              <w:numPr>
                <w:ilvl w:val="0"/>
                <w:numId w:val="1"/>
              </w:numPr>
              <w:spacing w:after="0"/>
              <w:ind w:left="401" w:hanging="361"/>
            </w:pPr>
            <w:r>
              <w:rPr>
                <w:rFonts w:ascii="Times New Roman" w:eastAsia="Times New Roman" w:hAnsi="Times New Roman" w:cs="Times New Roman"/>
                <w:sz w:val="24"/>
              </w:rPr>
              <w:t xml:space="preserve">Goal of a Firm, Agency Issue, Sources of </w:t>
            </w:r>
          </w:p>
          <w:p w:rsidR="00B14DD6" w:rsidRDefault="00AB41A9">
            <w:pPr>
              <w:spacing w:after="0"/>
              <w:ind w:right="7"/>
              <w:jc w:val="center"/>
            </w:pPr>
            <w:r>
              <w:rPr>
                <w:rFonts w:ascii="Times New Roman" w:eastAsia="Times New Roman" w:hAnsi="Times New Roman" w:cs="Times New Roman"/>
                <w:sz w:val="24"/>
              </w:rPr>
              <w:t xml:space="preserve">Long Term Finance, Financial Securities  </w:t>
            </w:r>
          </w:p>
        </w:tc>
      </w:tr>
      <w:tr w:rsidR="00B14DD6" w:rsidTr="00A55022">
        <w:trPr>
          <w:gridBefore w:val="1"/>
          <w:wBefore w:w="9" w:type="dxa"/>
          <w:trHeight w:val="462"/>
        </w:trPr>
        <w:tc>
          <w:tcPr>
            <w:tcW w:w="9446" w:type="dxa"/>
            <w:gridSpan w:val="5"/>
            <w:tcBorders>
              <w:top w:val="single" w:sz="6" w:space="0" w:color="000000"/>
              <w:left w:val="single" w:sz="6" w:space="0" w:color="000000"/>
              <w:bottom w:val="single" w:sz="6" w:space="0" w:color="000000"/>
              <w:right w:val="single" w:sz="6" w:space="0" w:color="000000"/>
            </w:tcBorders>
            <w:shd w:val="clear" w:color="auto" w:fill="5B9BD5"/>
          </w:tcPr>
          <w:p w:rsidR="00B14DD6" w:rsidRDefault="00AB41A9">
            <w:pPr>
              <w:spacing w:after="0"/>
            </w:pPr>
            <w:r>
              <w:rPr>
                <w:rFonts w:ascii="Times New Roman" w:eastAsia="Times New Roman" w:hAnsi="Times New Roman" w:cs="Times New Roman"/>
                <w:b/>
                <w:sz w:val="24"/>
              </w:rPr>
              <w:t>Module 2: Time Value of Money</w:t>
            </w:r>
            <w:r>
              <w:rPr>
                <w:rFonts w:ascii="Times New Roman" w:eastAsia="Times New Roman" w:hAnsi="Times New Roman" w:cs="Times New Roman"/>
                <w:sz w:val="24"/>
              </w:rPr>
              <w:t xml:space="preserve"> </w:t>
            </w:r>
          </w:p>
        </w:tc>
      </w:tr>
      <w:tr w:rsidR="00B14DD6" w:rsidTr="00A55022">
        <w:trPr>
          <w:gridBefore w:val="1"/>
          <w:wBefore w:w="9" w:type="dxa"/>
          <w:trHeight w:val="1458"/>
        </w:trPr>
        <w:tc>
          <w:tcPr>
            <w:tcW w:w="4461" w:type="dxa"/>
            <w:gridSpan w:val="2"/>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Risk and Return </w:t>
            </w:r>
          </w:p>
        </w:tc>
        <w:tc>
          <w:tcPr>
            <w:tcW w:w="4985" w:type="dxa"/>
            <w:gridSpan w:val="3"/>
            <w:tcBorders>
              <w:top w:val="single" w:sz="6" w:space="0" w:color="000000"/>
              <w:left w:val="single" w:sz="6" w:space="0" w:color="000000"/>
              <w:bottom w:val="single" w:sz="6" w:space="0" w:color="000000"/>
              <w:right w:val="single" w:sz="6" w:space="0" w:color="000000"/>
            </w:tcBorders>
          </w:tcPr>
          <w:p w:rsidR="00B14DD6" w:rsidRDefault="00AB41A9">
            <w:pPr>
              <w:spacing w:after="0"/>
              <w:ind w:left="10"/>
            </w:pPr>
            <w:r>
              <w:rPr>
                <w:rFonts w:ascii="Times New Roman" w:eastAsia="Times New Roman" w:hAnsi="Times New Roman" w:cs="Times New Roman"/>
                <w:sz w:val="24"/>
              </w:rPr>
              <w:t xml:space="preserve"> </w:t>
            </w:r>
          </w:p>
          <w:p w:rsidR="00B14DD6" w:rsidRDefault="00AB41A9">
            <w:pPr>
              <w:numPr>
                <w:ilvl w:val="0"/>
                <w:numId w:val="2"/>
              </w:numPr>
              <w:spacing w:after="0"/>
              <w:ind w:left="401" w:hanging="361"/>
            </w:pPr>
            <w:r>
              <w:rPr>
                <w:rFonts w:ascii="Times New Roman" w:eastAsia="Times New Roman" w:hAnsi="Times New Roman" w:cs="Times New Roman"/>
                <w:sz w:val="24"/>
              </w:rPr>
              <w:t xml:space="preserve">Risk and return relationship </w:t>
            </w:r>
          </w:p>
          <w:p w:rsidR="00B14DD6" w:rsidRDefault="00AB41A9">
            <w:pPr>
              <w:numPr>
                <w:ilvl w:val="0"/>
                <w:numId w:val="2"/>
              </w:numPr>
              <w:spacing w:after="0"/>
              <w:ind w:left="401" w:hanging="361"/>
            </w:pPr>
            <w:r>
              <w:rPr>
                <w:rFonts w:ascii="Times New Roman" w:eastAsia="Times New Roman" w:hAnsi="Times New Roman" w:cs="Times New Roman"/>
                <w:sz w:val="24"/>
              </w:rPr>
              <w:t xml:space="preserve">Risk Preference </w:t>
            </w:r>
          </w:p>
          <w:p w:rsidR="00B14DD6" w:rsidRDefault="00AB41A9">
            <w:pPr>
              <w:numPr>
                <w:ilvl w:val="0"/>
                <w:numId w:val="2"/>
              </w:numPr>
              <w:spacing w:after="0"/>
              <w:ind w:left="401" w:hanging="361"/>
            </w:pPr>
            <w:r>
              <w:rPr>
                <w:rFonts w:ascii="Times New Roman" w:eastAsia="Times New Roman" w:hAnsi="Times New Roman" w:cs="Times New Roman"/>
                <w:sz w:val="24"/>
              </w:rPr>
              <w:t xml:space="preserve">Systematic Risk vs. Unsystematic risk </w:t>
            </w:r>
          </w:p>
          <w:p w:rsidR="00B14DD6" w:rsidRDefault="00AB41A9">
            <w:pPr>
              <w:numPr>
                <w:ilvl w:val="0"/>
                <w:numId w:val="2"/>
              </w:numPr>
              <w:spacing w:after="0"/>
              <w:ind w:left="401" w:hanging="361"/>
            </w:pPr>
            <w:r>
              <w:rPr>
                <w:rFonts w:ascii="Times New Roman" w:eastAsia="Times New Roman" w:hAnsi="Times New Roman" w:cs="Times New Roman"/>
                <w:sz w:val="24"/>
              </w:rPr>
              <w:t xml:space="preserve">Beta concept, CAPM Model </w:t>
            </w:r>
          </w:p>
        </w:tc>
      </w:tr>
      <w:tr w:rsidR="00B14DD6" w:rsidTr="00A55022">
        <w:trPr>
          <w:gridBefore w:val="1"/>
          <w:wBefore w:w="9" w:type="dxa"/>
          <w:trHeight w:val="2070"/>
        </w:trPr>
        <w:tc>
          <w:tcPr>
            <w:tcW w:w="4461" w:type="dxa"/>
            <w:gridSpan w:val="2"/>
            <w:tcBorders>
              <w:top w:val="single" w:sz="6" w:space="0" w:color="000000"/>
              <w:left w:val="single" w:sz="6" w:space="0" w:color="000000"/>
              <w:bottom w:val="single" w:sz="6" w:space="0" w:color="000000"/>
              <w:right w:val="single" w:sz="6" w:space="0" w:color="000000"/>
            </w:tcBorders>
          </w:tcPr>
          <w:p w:rsidR="00B14DD6" w:rsidRDefault="00AB41A9">
            <w:pPr>
              <w:spacing w:after="165"/>
            </w:pPr>
            <w:r>
              <w:rPr>
                <w:rFonts w:ascii="Times New Roman" w:eastAsia="Times New Roman" w:hAnsi="Times New Roman" w:cs="Times New Roman"/>
                <w:sz w:val="24"/>
              </w:rPr>
              <w:t xml:space="preserve">Time Value of Money (TVM) </w:t>
            </w:r>
          </w:p>
          <w:p w:rsidR="00B14DD6" w:rsidRDefault="00AB41A9">
            <w:pPr>
              <w:spacing w:after="0"/>
            </w:pPr>
            <w:r>
              <w:rPr>
                <w:rFonts w:ascii="Times New Roman" w:eastAsia="Times New Roman" w:hAnsi="Times New Roman" w:cs="Times New Roman"/>
                <w:sz w:val="24"/>
              </w:rPr>
              <w:t xml:space="preserve"> </w:t>
            </w:r>
          </w:p>
        </w:tc>
        <w:tc>
          <w:tcPr>
            <w:tcW w:w="4985" w:type="dxa"/>
            <w:gridSpan w:val="3"/>
            <w:tcBorders>
              <w:top w:val="single" w:sz="6" w:space="0" w:color="000000"/>
              <w:left w:val="single" w:sz="6" w:space="0" w:color="000000"/>
              <w:bottom w:val="single" w:sz="6" w:space="0" w:color="000000"/>
              <w:right w:val="single" w:sz="6" w:space="0" w:color="000000"/>
            </w:tcBorders>
          </w:tcPr>
          <w:p w:rsidR="00B14DD6" w:rsidRDefault="00AB41A9">
            <w:pPr>
              <w:numPr>
                <w:ilvl w:val="0"/>
                <w:numId w:val="3"/>
              </w:numPr>
              <w:spacing w:after="0"/>
              <w:ind w:left="401" w:hanging="361"/>
            </w:pPr>
            <w:r>
              <w:rPr>
                <w:rFonts w:ascii="Times New Roman" w:eastAsia="Times New Roman" w:hAnsi="Times New Roman" w:cs="Times New Roman"/>
                <w:sz w:val="24"/>
              </w:rPr>
              <w:t xml:space="preserve">Concept and importance of TVM </w:t>
            </w:r>
          </w:p>
          <w:p w:rsidR="00B14DD6" w:rsidRDefault="00AB41A9">
            <w:pPr>
              <w:numPr>
                <w:ilvl w:val="0"/>
                <w:numId w:val="3"/>
              </w:numPr>
              <w:spacing w:after="0"/>
              <w:ind w:left="401" w:hanging="361"/>
            </w:pPr>
            <w:r>
              <w:rPr>
                <w:rFonts w:ascii="Times New Roman" w:eastAsia="Times New Roman" w:hAnsi="Times New Roman" w:cs="Times New Roman"/>
                <w:sz w:val="24"/>
              </w:rPr>
              <w:t xml:space="preserve">Present Value (PV) calculation </w:t>
            </w:r>
          </w:p>
          <w:p w:rsidR="00B14DD6" w:rsidRDefault="00AB41A9">
            <w:pPr>
              <w:numPr>
                <w:ilvl w:val="0"/>
                <w:numId w:val="3"/>
              </w:numPr>
              <w:spacing w:after="0"/>
              <w:ind w:left="401" w:hanging="361"/>
            </w:pPr>
            <w:r>
              <w:rPr>
                <w:rFonts w:ascii="Times New Roman" w:eastAsia="Times New Roman" w:hAnsi="Times New Roman" w:cs="Times New Roman"/>
                <w:sz w:val="24"/>
              </w:rPr>
              <w:t xml:space="preserve">Future Value (FV) calculation </w:t>
            </w:r>
          </w:p>
          <w:p w:rsidR="00B14DD6" w:rsidRDefault="00AB41A9">
            <w:pPr>
              <w:numPr>
                <w:ilvl w:val="0"/>
                <w:numId w:val="3"/>
              </w:numPr>
              <w:spacing w:after="0"/>
              <w:ind w:left="401" w:hanging="361"/>
            </w:pPr>
            <w:r>
              <w:rPr>
                <w:rFonts w:ascii="Times New Roman" w:eastAsia="Times New Roman" w:hAnsi="Times New Roman" w:cs="Times New Roman"/>
                <w:sz w:val="24"/>
              </w:rPr>
              <w:t xml:space="preserve">Annuities </w:t>
            </w:r>
          </w:p>
          <w:p w:rsidR="00B14DD6" w:rsidRDefault="00AB41A9">
            <w:pPr>
              <w:numPr>
                <w:ilvl w:val="0"/>
                <w:numId w:val="3"/>
              </w:numPr>
              <w:spacing w:after="0"/>
              <w:ind w:left="401" w:hanging="361"/>
            </w:pPr>
            <w:r>
              <w:rPr>
                <w:rFonts w:ascii="Times New Roman" w:eastAsia="Times New Roman" w:hAnsi="Times New Roman" w:cs="Times New Roman"/>
                <w:sz w:val="24"/>
              </w:rPr>
              <w:t xml:space="preserve">Perpetuities </w:t>
            </w:r>
          </w:p>
          <w:p w:rsidR="00B14DD6" w:rsidRDefault="00AB41A9">
            <w:pPr>
              <w:numPr>
                <w:ilvl w:val="0"/>
                <w:numId w:val="3"/>
              </w:numPr>
              <w:spacing w:after="0"/>
              <w:ind w:left="401" w:hanging="361"/>
            </w:pPr>
            <w:r>
              <w:rPr>
                <w:rFonts w:ascii="Times New Roman" w:eastAsia="Times New Roman" w:hAnsi="Times New Roman" w:cs="Times New Roman"/>
                <w:sz w:val="24"/>
              </w:rPr>
              <w:t xml:space="preserve">Mixed streams </w:t>
            </w:r>
          </w:p>
          <w:p w:rsidR="00B14DD6" w:rsidRDefault="00AB41A9">
            <w:pPr>
              <w:numPr>
                <w:ilvl w:val="0"/>
                <w:numId w:val="3"/>
              </w:numPr>
              <w:spacing w:after="0"/>
              <w:ind w:left="401" w:hanging="361"/>
            </w:pPr>
            <w:r>
              <w:rPr>
                <w:rFonts w:ascii="Times New Roman" w:eastAsia="Times New Roman" w:hAnsi="Times New Roman" w:cs="Times New Roman"/>
                <w:sz w:val="24"/>
              </w:rPr>
              <w:t xml:space="preserve">Growing Annuities </w:t>
            </w:r>
          </w:p>
        </w:tc>
      </w:tr>
      <w:tr w:rsidR="00B14DD6" w:rsidTr="00A55022">
        <w:trPr>
          <w:gridBefore w:val="1"/>
          <w:wBefore w:w="9" w:type="dxa"/>
          <w:trHeight w:val="466"/>
        </w:trPr>
        <w:tc>
          <w:tcPr>
            <w:tcW w:w="9446" w:type="dxa"/>
            <w:gridSpan w:val="5"/>
            <w:tcBorders>
              <w:top w:val="single" w:sz="6" w:space="0" w:color="000000"/>
              <w:left w:val="single" w:sz="6" w:space="0" w:color="000000"/>
              <w:bottom w:val="single" w:sz="6" w:space="0" w:color="000000"/>
              <w:right w:val="single" w:sz="6" w:space="0" w:color="000000"/>
            </w:tcBorders>
            <w:shd w:val="clear" w:color="auto" w:fill="5B9BD5"/>
          </w:tcPr>
          <w:p w:rsidR="00B14DD6" w:rsidRDefault="00AB41A9">
            <w:pPr>
              <w:spacing w:after="0"/>
            </w:pPr>
            <w:r>
              <w:rPr>
                <w:rFonts w:ascii="Times New Roman" w:eastAsia="Times New Roman" w:hAnsi="Times New Roman" w:cs="Times New Roman"/>
                <w:b/>
                <w:sz w:val="24"/>
              </w:rPr>
              <w:t>Module 3: Investing in Long Term Assets</w:t>
            </w:r>
            <w:r>
              <w:rPr>
                <w:rFonts w:ascii="Times New Roman" w:eastAsia="Times New Roman" w:hAnsi="Times New Roman" w:cs="Times New Roman"/>
                <w:sz w:val="24"/>
              </w:rPr>
              <w:t xml:space="preserve"> </w:t>
            </w:r>
          </w:p>
        </w:tc>
      </w:tr>
      <w:tr w:rsidR="00B14DD6" w:rsidTr="00A55022">
        <w:trPr>
          <w:gridBefore w:val="1"/>
          <w:wBefore w:w="9" w:type="dxa"/>
          <w:trHeight w:val="932"/>
        </w:trPr>
        <w:tc>
          <w:tcPr>
            <w:tcW w:w="4461" w:type="dxa"/>
            <w:gridSpan w:val="2"/>
            <w:tcBorders>
              <w:top w:val="single" w:sz="6" w:space="0" w:color="000000"/>
              <w:left w:val="single" w:sz="6" w:space="0" w:color="000000"/>
              <w:bottom w:val="single" w:sz="6" w:space="0" w:color="000000"/>
              <w:right w:val="single" w:sz="6" w:space="0" w:color="000000"/>
            </w:tcBorders>
          </w:tcPr>
          <w:p w:rsidR="00B14DD6" w:rsidRDefault="00AB41A9">
            <w:pPr>
              <w:spacing w:after="150"/>
            </w:pPr>
            <w:r>
              <w:rPr>
                <w:rFonts w:ascii="Times New Roman" w:eastAsia="Times New Roman" w:hAnsi="Times New Roman" w:cs="Times New Roman"/>
                <w:sz w:val="24"/>
              </w:rPr>
              <w:t xml:space="preserve"> </w:t>
            </w:r>
          </w:p>
          <w:p w:rsidR="00B14DD6" w:rsidRDefault="00AB41A9">
            <w:pPr>
              <w:spacing w:after="0"/>
            </w:pPr>
            <w:r>
              <w:rPr>
                <w:rFonts w:ascii="Times New Roman" w:eastAsia="Times New Roman" w:hAnsi="Times New Roman" w:cs="Times New Roman"/>
                <w:sz w:val="24"/>
              </w:rPr>
              <w:t xml:space="preserve">The Basics of Capital Budgeting   </w:t>
            </w:r>
          </w:p>
        </w:tc>
        <w:tc>
          <w:tcPr>
            <w:tcW w:w="4985" w:type="dxa"/>
            <w:gridSpan w:val="3"/>
            <w:tcBorders>
              <w:top w:val="single" w:sz="6" w:space="0" w:color="000000"/>
              <w:left w:val="single" w:sz="6" w:space="0" w:color="000000"/>
              <w:bottom w:val="single" w:sz="6" w:space="0" w:color="000000"/>
              <w:right w:val="single" w:sz="6" w:space="0" w:color="000000"/>
            </w:tcBorders>
          </w:tcPr>
          <w:p w:rsidR="00B14DD6" w:rsidRDefault="00AB41A9">
            <w:pPr>
              <w:numPr>
                <w:ilvl w:val="0"/>
                <w:numId w:val="4"/>
              </w:numPr>
              <w:spacing w:after="0"/>
              <w:ind w:left="401" w:hanging="361"/>
            </w:pPr>
            <w:r>
              <w:rPr>
                <w:rFonts w:ascii="Times New Roman" w:eastAsia="Times New Roman" w:hAnsi="Times New Roman" w:cs="Times New Roman"/>
                <w:sz w:val="24"/>
              </w:rPr>
              <w:t xml:space="preserve">Overview of Capital Budgeting  </w:t>
            </w:r>
          </w:p>
          <w:p w:rsidR="00B14DD6" w:rsidRDefault="00AB41A9">
            <w:pPr>
              <w:numPr>
                <w:ilvl w:val="0"/>
                <w:numId w:val="4"/>
              </w:numPr>
              <w:spacing w:after="0"/>
              <w:ind w:left="401" w:hanging="361"/>
            </w:pPr>
            <w:r>
              <w:rPr>
                <w:rFonts w:ascii="Times New Roman" w:eastAsia="Times New Roman" w:hAnsi="Times New Roman" w:cs="Times New Roman"/>
                <w:sz w:val="24"/>
              </w:rPr>
              <w:t xml:space="preserve">Pay-Back Period, NPV, IRR </w:t>
            </w:r>
          </w:p>
          <w:p w:rsidR="00B14DD6" w:rsidRDefault="00AB41A9">
            <w:pPr>
              <w:spacing w:after="0"/>
              <w:ind w:left="10"/>
            </w:pPr>
            <w:r>
              <w:rPr>
                <w:rFonts w:ascii="Times New Roman" w:eastAsia="Times New Roman" w:hAnsi="Times New Roman" w:cs="Times New Roman"/>
                <w:sz w:val="24"/>
              </w:rPr>
              <w:t xml:space="preserve"> </w:t>
            </w:r>
          </w:p>
        </w:tc>
      </w:tr>
      <w:tr w:rsidR="00B14DD6" w:rsidTr="00A55022">
        <w:trPr>
          <w:gridBefore w:val="1"/>
          <w:wBefore w:w="9" w:type="dxa"/>
          <w:trHeight w:val="587"/>
        </w:trPr>
        <w:tc>
          <w:tcPr>
            <w:tcW w:w="4461" w:type="dxa"/>
            <w:gridSpan w:val="2"/>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Techniques of Capital Budgeting  </w:t>
            </w:r>
          </w:p>
        </w:tc>
        <w:tc>
          <w:tcPr>
            <w:tcW w:w="4985" w:type="dxa"/>
            <w:gridSpan w:val="3"/>
            <w:tcBorders>
              <w:top w:val="single" w:sz="6" w:space="0" w:color="000000"/>
              <w:left w:val="single" w:sz="6" w:space="0" w:color="000000"/>
              <w:bottom w:val="single" w:sz="6" w:space="0" w:color="000000"/>
              <w:right w:val="single" w:sz="6" w:space="0" w:color="000000"/>
            </w:tcBorders>
          </w:tcPr>
          <w:p w:rsidR="00B14DD6" w:rsidRDefault="00AB41A9">
            <w:pPr>
              <w:numPr>
                <w:ilvl w:val="0"/>
                <w:numId w:val="5"/>
              </w:numPr>
              <w:spacing w:after="0"/>
              <w:ind w:left="401" w:hanging="361"/>
            </w:pPr>
            <w:r>
              <w:rPr>
                <w:rFonts w:ascii="Times New Roman" w:eastAsia="Times New Roman" w:hAnsi="Times New Roman" w:cs="Times New Roman"/>
                <w:sz w:val="24"/>
              </w:rPr>
              <w:t xml:space="preserve">Project evaluation </w:t>
            </w:r>
          </w:p>
          <w:p w:rsidR="00B14DD6" w:rsidRDefault="00AB41A9">
            <w:pPr>
              <w:numPr>
                <w:ilvl w:val="0"/>
                <w:numId w:val="5"/>
              </w:numPr>
              <w:spacing w:after="0"/>
              <w:ind w:left="401" w:hanging="361"/>
            </w:pPr>
            <w:r>
              <w:rPr>
                <w:rFonts w:ascii="Times New Roman" w:eastAsia="Times New Roman" w:hAnsi="Times New Roman" w:cs="Times New Roman"/>
                <w:sz w:val="24"/>
              </w:rPr>
              <w:t xml:space="preserve">Comparison NPV,IRR &amp; MIRR  </w:t>
            </w:r>
          </w:p>
        </w:tc>
      </w:tr>
      <w:tr w:rsidR="00B14DD6" w:rsidTr="00A55022">
        <w:trPr>
          <w:gridBefore w:val="1"/>
          <w:wBefore w:w="9" w:type="dxa"/>
          <w:trHeight w:val="477"/>
        </w:trPr>
        <w:tc>
          <w:tcPr>
            <w:tcW w:w="9446" w:type="dxa"/>
            <w:gridSpan w:val="5"/>
            <w:tcBorders>
              <w:top w:val="single" w:sz="6" w:space="0" w:color="000000"/>
              <w:left w:val="single" w:sz="6" w:space="0" w:color="000000"/>
              <w:bottom w:val="single" w:sz="6" w:space="0" w:color="000000"/>
              <w:right w:val="single" w:sz="6" w:space="0" w:color="000000"/>
            </w:tcBorders>
            <w:shd w:val="clear" w:color="auto" w:fill="5B9BD5"/>
          </w:tcPr>
          <w:p w:rsidR="00B14DD6" w:rsidRDefault="00AB41A9">
            <w:pPr>
              <w:spacing w:after="0"/>
            </w:pPr>
            <w:r>
              <w:rPr>
                <w:rFonts w:ascii="Times New Roman" w:eastAsia="Times New Roman" w:hAnsi="Times New Roman" w:cs="Times New Roman"/>
                <w:b/>
                <w:sz w:val="24"/>
              </w:rPr>
              <w:t xml:space="preserve">Module 4: Long Term Financing and Cost of Capital </w:t>
            </w:r>
            <w:r>
              <w:rPr>
                <w:rFonts w:ascii="Times New Roman" w:eastAsia="Times New Roman" w:hAnsi="Times New Roman" w:cs="Times New Roman"/>
                <w:sz w:val="24"/>
              </w:rPr>
              <w:t xml:space="preserve"> </w:t>
            </w:r>
          </w:p>
        </w:tc>
      </w:tr>
      <w:tr w:rsidR="00B14DD6" w:rsidTr="00A55022">
        <w:trPr>
          <w:gridBefore w:val="1"/>
          <w:wBefore w:w="9" w:type="dxa"/>
          <w:trHeight w:val="918"/>
        </w:trPr>
        <w:tc>
          <w:tcPr>
            <w:tcW w:w="4461" w:type="dxa"/>
            <w:gridSpan w:val="2"/>
            <w:tcBorders>
              <w:top w:val="single" w:sz="6" w:space="0" w:color="000000"/>
              <w:left w:val="single" w:sz="6" w:space="0" w:color="000000"/>
              <w:bottom w:val="single" w:sz="6" w:space="0" w:color="000000"/>
              <w:right w:val="single" w:sz="6" w:space="0" w:color="000000"/>
            </w:tcBorders>
          </w:tcPr>
          <w:p w:rsidR="00B14DD6" w:rsidRDefault="00AB41A9">
            <w:pPr>
              <w:spacing w:after="165"/>
            </w:pPr>
            <w:r>
              <w:rPr>
                <w:rFonts w:ascii="Times New Roman" w:eastAsia="Times New Roman" w:hAnsi="Times New Roman" w:cs="Times New Roman"/>
                <w:sz w:val="24"/>
              </w:rPr>
              <w:lastRenderedPageBreak/>
              <w:t xml:space="preserve"> </w:t>
            </w:r>
          </w:p>
          <w:p w:rsidR="00B14DD6" w:rsidRDefault="00AB41A9">
            <w:pPr>
              <w:spacing w:after="0"/>
            </w:pPr>
            <w:r>
              <w:rPr>
                <w:rFonts w:ascii="Times New Roman" w:eastAsia="Times New Roman" w:hAnsi="Times New Roman" w:cs="Times New Roman"/>
                <w:sz w:val="24"/>
              </w:rPr>
              <w:t xml:space="preserve">Cost of Capital   </w:t>
            </w:r>
          </w:p>
        </w:tc>
        <w:tc>
          <w:tcPr>
            <w:tcW w:w="4985" w:type="dxa"/>
            <w:gridSpan w:val="3"/>
            <w:tcBorders>
              <w:top w:val="single" w:sz="6" w:space="0" w:color="000000"/>
              <w:left w:val="single" w:sz="6" w:space="0" w:color="000000"/>
              <w:bottom w:val="single" w:sz="6" w:space="0" w:color="000000"/>
              <w:right w:val="single" w:sz="6" w:space="0" w:color="000000"/>
            </w:tcBorders>
          </w:tcPr>
          <w:p w:rsidR="00B14DD6" w:rsidRDefault="00AB41A9">
            <w:pPr>
              <w:numPr>
                <w:ilvl w:val="0"/>
                <w:numId w:val="6"/>
              </w:numPr>
              <w:spacing w:after="0"/>
              <w:ind w:left="401" w:hanging="361"/>
            </w:pPr>
            <w:r>
              <w:rPr>
                <w:rFonts w:ascii="Times New Roman" w:eastAsia="Times New Roman" w:hAnsi="Times New Roman" w:cs="Times New Roman"/>
                <w:sz w:val="24"/>
              </w:rPr>
              <w:t xml:space="preserve">Estimating cost of various sources of capital </w:t>
            </w:r>
          </w:p>
          <w:p w:rsidR="00B14DD6" w:rsidRDefault="00AB41A9">
            <w:pPr>
              <w:numPr>
                <w:ilvl w:val="0"/>
                <w:numId w:val="6"/>
              </w:numPr>
              <w:spacing w:after="0"/>
              <w:ind w:left="401" w:hanging="361"/>
            </w:pPr>
            <w:r>
              <w:rPr>
                <w:rFonts w:ascii="Times New Roman" w:eastAsia="Times New Roman" w:hAnsi="Times New Roman" w:cs="Times New Roman"/>
                <w:sz w:val="24"/>
              </w:rPr>
              <w:t xml:space="preserve">WACC </w:t>
            </w:r>
          </w:p>
          <w:p w:rsidR="00B14DD6" w:rsidRDefault="00AB41A9">
            <w:pPr>
              <w:numPr>
                <w:ilvl w:val="0"/>
                <w:numId w:val="6"/>
              </w:numPr>
              <w:spacing w:after="0"/>
              <w:ind w:left="401" w:hanging="361"/>
            </w:pPr>
            <w:r>
              <w:rPr>
                <w:rFonts w:ascii="Times New Roman" w:eastAsia="Times New Roman" w:hAnsi="Times New Roman" w:cs="Times New Roman"/>
                <w:sz w:val="24"/>
              </w:rPr>
              <w:t xml:space="preserve">Valuation of securities </w:t>
            </w:r>
          </w:p>
        </w:tc>
      </w:tr>
      <w:tr w:rsidR="00B14DD6" w:rsidTr="00A55022">
        <w:trPr>
          <w:gridBefore w:val="1"/>
          <w:wBefore w:w="9" w:type="dxa"/>
          <w:trHeight w:val="899"/>
        </w:trPr>
        <w:tc>
          <w:tcPr>
            <w:tcW w:w="4461" w:type="dxa"/>
            <w:gridSpan w:val="2"/>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Leverage </w:t>
            </w:r>
          </w:p>
        </w:tc>
        <w:tc>
          <w:tcPr>
            <w:tcW w:w="4985" w:type="dxa"/>
            <w:gridSpan w:val="3"/>
            <w:tcBorders>
              <w:top w:val="single" w:sz="6" w:space="0" w:color="000000"/>
              <w:left w:val="single" w:sz="6" w:space="0" w:color="000000"/>
              <w:bottom w:val="single" w:sz="6" w:space="0" w:color="000000"/>
              <w:right w:val="single" w:sz="6" w:space="0" w:color="000000"/>
            </w:tcBorders>
          </w:tcPr>
          <w:p w:rsidR="00B14DD6" w:rsidRDefault="00AB41A9">
            <w:pPr>
              <w:numPr>
                <w:ilvl w:val="0"/>
                <w:numId w:val="7"/>
              </w:numPr>
              <w:spacing w:after="0"/>
              <w:ind w:left="401" w:hanging="361"/>
            </w:pPr>
            <w:r>
              <w:rPr>
                <w:rFonts w:ascii="Times New Roman" w:eastAsia="Times New Roman" w:hAnsi="Times New Roman" w:cs="Times New Roman"/>
                <w:sz w:val="24"/>
              </w:rPr>
              <w:t xml:space="preserve">Capital structure and value of firm </w:t>
            </w:r>
          </w:p>
          <w:p w:rsidR="00B14DD6" w:rsidRDefault="00AB41A9">
            <w:pPr>
              <w:numPr>
                <w:ilvl w:val="0"/>
                <w:numId w:val="7"/>
              </w:numPr>
              <w:spacing w:after="0"/>
              <w:ind w:left="401" w:hanging="361"/>
            </w:pPr>
            <w:r>
              <w:rPr>
                <w:rFonts w:ascii="Times New Roman" w:eastAsia="Times New Roman" w:hAnsi="Times New Roman" w:cs="Times New Roman"/>
                <w:sz w:val="24"/>
              </w:rPr>
              <w:t xml:space="preserve">Target capital structure </w:t>
            </w:r>
          </w:p>
          <w:p w:rsidR="00B14DD6" w:rsidRDefault="00AB41A9">
            <w:pPr>
              <w:numPr>
                <w:ilvl w:val="0"/>
                <w:numId w:val="7"/>
              </w:numPr>
              <w:spacing w:after="0"/>
              <w:ind w:left="401" w:hanging="361"/>
            </w:pPr>
            <w:r>
              <w:rPr>
                <w:rFonts w:ascii="Times New Roman" w:eastAsia="Times New Roman" w:hAnsi="Times New Roman" w:cs="Times New Roman"/>
                <w:sz w:val="24"/>
              </w:rPr>
              <w:t xml:space="preserve">Optimal capital structure </w:t>
            </w:r>
          </w:p>
        </w:tc>
      </w:tr>
      <w:tr w:rsidR="00B14DD6" w:rsidTr="00A55022">
        <w:trPr>
          <w:gridBefore w:val="1"/>
          <w:wBefore w:w="9" w:type="dxa"/>
          <w:trHeight w:val="466"/>
        </w:trPr>
        <w:tc>
          <w:tcPr>
            <w:tcW w:w="9446" w:type="dxa"/>
            <w:gridSpan w:val="5"/>
            <w:tcBorders>
              <w:top w:val="single" w:sz="6" w:space="0" w:color="000000"/>
              <w:left w:val="single" w:sz="6" w:space="0" w:color="000000"/>
              <w:bottom w:val="single" w:sz="6" w:space="0" w:color="000000"/>
              <w:right w:val="single" w:sz="6" w:space="0" w:color="000000"/>
            </w:tcBorders>
            <w:shd w:val="clear" w:color="auto" w:fill="5B9BD5"/>
          </w:tcPr>
          <w:p w:rsidR="00B14DD6" w:rsidRDefault="00AB41A9">
            <w:pPr>
              <w:spacing w:after="0"/>
            </w:pPr>
            <w:r>
              <w:rPr>
                <w:rFonts w:ascii="Times New Roman" w:eastAsia="Times New Roman" w:hAnsi="Times New Roman" w:cs="Times New Roman"/>
                <w:b/>
                <w:sz w:val="24"/>
              </w:rPr>
              <w:t xml:space="preserve">Module 5: Dividend Decision </w:t>
            </w:r>
            <w:r>
              <w:rPr>
                <w:rFonts w:ascii="Times New Roman" w:eastAsia="Times New Roman" w:hAnsi="Times New Roman" w:cs="Times New Roman"/>
                <w:sz w:val="24"/>
              </w:rPr>
              <w:t xml:space="preserve"> </w:t>
            </w:r>
          </w:p>
        </w:tc>
      </w:tr>
      <w:tr w:rsidR="00B14DD6" w:rsidTr="00A55022">
        <w:trPr>
          <w:gridBefore w:val="1"/>
          <w:wBefore w:w="9" w:type="dxa"/>
          <w:trHeight w:val="2031"/>
        </w:trPr>
        <w:tc>
          <w:tcPr>
            <w:tcW w:w="4461" w:type="dxa"/>
            <w:gridSpan w:val="2"/>
            <w:tcBorders>
              <w:top w:val="single" w:sz="6" w:space="0" w:color="000000"/>
              <w:left w:val="single" w:sz="6" w:space="0" w:color="000000"/>
              <w:bottom w:val="single" w:sz="6" w:space="0" w:color="000000"/>
              <w:right w:val="single" w:sz="6" w:space="0" w:color="000000"/>
            </w:tcBorders>
          </w:tcPr>
          <w:p w:rsidR="00B14DD6" w:rsidRDefault="00AB41A9">
            <w:pPr>
              <w:spacing w:after="150"/>
            </w:pPr>
            <w:r>
              <w:rPr>
                <w:rFonts w:ascii="Times New Roman" w:eastAsia="Times New Roman" w:hAnsi="Times New Roman" w:cs="Times New Roman"/>
                <w:sz w:val="24"/>
              </w:rPr>
              <w:t xml:space="preserve"> </w:t>
            </w:r>
          </w:p>
          <w:p w:rsidR="00B14DD6" w:rsidRDefault="00AB41A9">
            <w:pPr>
              <w:spacing w:after="0"/>
            </w:pPr>
            <w:r>
              <w:rPr>
                <w:rFonts w:ascii="Times New Roman" w:eastAsia="Times New Roman" w:hAnsi="Times New Roman" w:cs="Times New Roman"/>
                <w:sz w:val="24"/>
              </w:rPr>
              <w:t xml:space="preserve">Dividend Policy </w:t>
            </w:r>
          </w:p>
        </w:tc>
        <w:tc>
          <w:tcPr>
            <w:tcW w:w="4985" w:type="dxa"/>
            <w:gridSpan w:val="3"/>
            <w:tcBorders>
              <w:top w:val="single" w:sz="6" w:space="0" w:color="000000"/>
              <w:left w:val="single" w:sz="6" w:space="0" w:color="000000"/>
              <w:bottom w:val="single" w:sz="6" w:space="0" w:color="000000"/>
              <w:right w:val="single" w:sz="6" w:space="0" w:color="000000"/>
            </w:tcBorders>
          </w:tcPr>
          <w:p w:rsidR="00B14DD6" w:rsidRDefault="00AB41A9">
            <w:pPr>
              <w:numPr>
                <w:ilvl w:val="0"/>
                <w:numId w:val="8"/>
              </w:numPr>
              <w:spacing w:after="18" w:line="234" w:lineRule="auto"/>
              <w:ind w:left="401" w:hanging="361"/>
            </w:pPr>
            <w:r>
              <w:rPr>
                <w:rFonts w:ascii="Times New Roman" w:eastAsia="Times New Roman" w:hAnsi="Times New Roman" w:cs="Times New Roman"/>
                <w:sz w:val="24"/>
              </w:rPr>
              <w:t xml:space="preserve">Dividend versus capital Gain: what do investor prefer? </w:t>
            </w:r>
          </w:p>
          <w:p w:rsidR="00B14DD6" w:rsidRDefault="00AB41A9">
            <w:pPr>
              <w:numPr>
                <w:ilvl w:val="0"/>
                <w:numId w:val="8"/>
              </w:numPr>
              <w:spacing w:after="5" w:line="247" w:lineRule="auto"/>
              <w:ind w:left="401" w:hanging="361"/>
            </w:pPr>
            <w:r>
              <w:rPr>
                <w:rFonts w:ascii="Times New Roman" w:eastAsia="Times New Roman" w:hAnsi="Times New Roman" w:cs="Times New Roman"/>
                <w:sz w:val="24"/>
              </w:rPr>
              <w:t xml:space="preserve">Dividend Policy Issues, information content/signaling  </w:t>
            </w:r>
          </w:p>
          <w:p w:rsidR="00B14DD6" w:rsidRDefault="00AB41A9">
            <w:pPr>
              <w:numPr>
                <w:ilvl w:val="0"/>
                <w:numId w:val="8"/>
              </w:numPr>
              <w:spacing w:after="0"/>
              <w:ind w:left="401" w:hanging="361"/>
            </w:pPr>
            <w:r>
              <w:rPr>
                <w:rFonts w:ascii="Times New Roman" w:eastAsia="Times New Roman" w:hAnsi="Times New Roman" w:cs="Times New Roman"/>
                <w:sz w:val="24"/>
              </w:rPr>
              <w:t xml:space="preserve">Clientele effect </w:t>
            </w:r>
          </w:p>
          <w:p w:rsidR="00B14DD6" w:rsidRDefault="00AB41A9">
            <w:pPr>
              <w:numPr>
                <w:ilvl w:val="0"/>
                <w:numId w:val="8"/>
              </w:numPr>
              <w:spacing w:after="0"/>
              <w:ind w:left="401" w:hanging="361"/>
            </w:pPr>
            <w:r>
              <w:rPr>
                <w:rFonts w:ascii="Times New Roman" w:eastAsia="Times New Roman" w:hAnsi="Times New Roman" w:cs="Times New Roman"/>
                <w:sz w:val="24"/>
              </w:rPr>
              <w:t xml:space="preserve">Establishing dividend policy </w:t>
            </w:r>
          </w:p>
          <w:p w:rsidR="00B14DD6" w:rsidRDefault="00AB41A9">
            <w:pPr>
              <w:numPr>
                <w:ilvl w:val="0"/>
                <w:numId w:val="8"/>
              </w:numPr>
              <w:spacing w:after="0"/>
              <w:ind w:left="401" w:hanging="361"/>
            </w:pPr>
            <w:r>
              <w:rPr>
                <w:rFonts w:ascii="Times New Roman" w:eastAsia="Times New Roman" w:hAnsi="Times New Roman" w:cs="Times New Roman"/>
                <w:sz w:val="24"/>
              </w:rPr>
              <w:t xml:space="preserve">Stock dividends &amp; stocks, stock repurchase </w:t>
            </w:r>
          </w:p>
        </w:tc>
      </w:tr>
      <w:tr w:rsidR="00B14DD6" w:rsidTr="00A55022">
        <w:trPr>
          <w:gridBefore w:val="1"/>
          <w:wBefore w:w="9" w:type="dxa"/>
          <w:trHeight w:val="461"/>
        </w:trPr>
        <w:tc>
          <w:tcPr>
            <w:tcW w:w="9446" w:type="dxa"/>
            <w:gridSpan w:val="5"/>
            <w:tcBorders>
              <w:top w:val="single" w:sz="6" w:space="0" w:color="000000"/>
              <w:left w:val="single" w:sz="6" w:space="0" w:color="000000"/>
              <w:bottom w:val="single" w:sz="6" w:space="0" w:color="000000"/>
              <w:right w:val="single" w:sz="6" w:space="0" w:color="000000"/>
            </w:tcBorders>
            <w:shd w:val="clear" w:color="auto" w:fill="5B9BD5"/>
          </w:tcPr>
          <w:p w:rsidR="00B14DD6" w:rsidRDefault="00AB41A9">
            <w:pPr>
              <w:spacing w:after="0"/>
            </w:pPr>
            <w:r>
              <w:rPr>
                <w:rFonts w:ascii="Times New Roman" w:eastAsia="Times New Roman" w:hAnsi="Times New Roman" w:cs="Times New Roman"/>
                <w:b/>
                <w:sz w:val="24"/>
              </w:rPr>
              <w:t>Module 6: Working Capital Management</w:t>
            </w:r>
            <w:r>
              <w:rPr>
                <w:rFonts w:ascii="Times New Roman" w:eastAsia="Times New Roman" w:hAnsi="Times New Roman" w:cs="Times New Roman"/>
                <w:sz w:val="24"/>
              </w:rPr>
              <w:t xml:space="preserve"> </w:t>
            </w:r>
          </w:p>
        </w:tc>
      </w:tr>
      <w:tr w:rsidR="00B14DD6" w:rsidTr="00A55022">
        <w:trPr>
          <w:gridAfter w:val="1"/>
          <w:wAfter w:w="10" w:type="dxa"/>
          <w:trHeight w:val="880"/>
        </w:trPr>
        <w:tc>
          <w:tcPr>
            <w:tcW w:w="4461" w:type="dxa"/>
            <w:gridSpan w:val="2"/>
            <w:tcBorders>
              <w:top w:val="single" w:sz="6" w:space="0" w:color="000000"/>
              <w:left w:val="single" w:sz="6" w:space="0" w:color="000000"/>
              <w:bottom w:val="nil"/>
              <w:right w:val="single" w:sz="6" w:space="0" w:color="000000"/>
            </w:tcBorders>
          </w:tcPr>
          <w:p w:rsidR="00B14DD6" w:rsidRDefault="00AB41A9">
            <w:pPr>
              <w:spacing w:after="150"/>
              <w:ind w:left="113"/>
            </w:pPr>
            <w:r>
              <w:rPr>
                <w:rFonts w:ascii="Times New Roman" w:eastAsia="Times New Roman" w:hAnsi="Times New Roman" w:cs="Times New Roman"/>
                <w:b/>
                <w:sz w:val="24"/>
              </w:rPr>
              <w:t xml:space="preserve"> </w:t>
            </w:r>
          </w:p>
          <w:p w:rsidR="00B14DD6" w:rsidRDefault="00AB41A9">
            <w:pPr>
              <w:spacing w:after="0"/>
              <w:ind w:left="113"/>
            </w:pPr>
            <w:r>
              <w:rPr>
                <w:rFonts w:ascii="Times New Roman" w:eastAsia="Times New Roman" w:hAnsi="Times New Roman" w:cs="Times New Roman"/>
                <w:sz w:val="24"/>
              </w:rPr>
              <w:t xml:space="preserve">Working Capital Management  </w:t>
            </w:r>
          </w:p>
        </w:tc>
        <w:tc>
          <w:tcPr>
            <w:tcW w:w="849" w:type="dxa"/>
            <w:gridSpan w:val="2"/>
            <w:tcBorders>
              <w:top w:val="single" w:sz="6" w:space="0" w:color="000000"/>
              <w:left w:val="single" w:sz="6" w:space="0" w:color="000000"/>
              <w:bottom w:val="nil"/>
              <w:right w:val="nil"/>
            </w:tcBorders>
          </w:tcPr>
          <w:p w:rsidR="00B14DD6" w:rsidRDefault="00AB41A9">
            <w:pPr>
              <w:spacing w:after="0"/>
              <w:ind w:left="427"/>
              <w:jc w:val="center"/>
            </w:pPr>
            <w:r>
              <w:rPr>
                <w:rFonts w:ascii="Segoe UI Symbol" w:eastAsia="Segoe UI Symbol" w:hAnsi="Segoe UI Symbol" w:cs="Segoe UI Symbol"/>
                <w:sz w:val="24"/>
              </w:rPr>
              <w:t></w:t>
            </w:r>
            <w:r>
              <w:rPr>
                <w:rFonts w:ascii="Arial" w:eastAsia="Arial" w:hAnsi="Arial" w:cs="Arial"/>
                <w:sz w:val="24"/>
              </w:rPr>
              <w:t xml:space="preserve"> </w:t>
            </w:r>
          </w:p>
          <w:p w:rsidR="00B14DD6" w:rsidRDefault="00AB41A9">
            <w:pPr>
              <w:spacing w:after="0"/>
              <w:ind w:left="427"/>
              <w:jc w:val="center"/>
            </w:pPr>
            <w:r>
              <w:rPr>
                <w:rFonts w:ascii="Segoe UI Symbol" w:eastAsia="Segoe UI Symbol" w:hAnsi="Segoe UI Symbol" w:cs="Segoe UI Symbol"/>
                <w:sz w:val="24"/>
              </w:rPr>
              <w:t></w:t>
            </w:r>
            <w:r>
              <w:rPr>
                <w:rFonts w:ascii="Arial" w:eastAsia="Arial" w:hAnsi="Arial" w:cs="Arial"/>
                <w:sz w:val="24"/>
              </w:rPr>
              <w:t xml:space="preserve"> </w:t>
            </w:r>
          </w:p>
          <w:p w:rsidR="00B14DD6" w:rsidRDefault="00AB41A9">
            <w:pPr>
              <w:spacing w:after="0"/>
              <w:ind w:left="427"/>
              <w:jc w:val="center"/>
            </w:pPr>
            <w:r>
              <w:rPr>
                <w:rFonts w:ascii="Segoe UI Symbol" w:eastAsia="Segoe UI Symbol" w:hAnsi="Segoe UI Symbol" w:cs="Segoe UI Symbol"/>
                <w:sz w:val="24"/>
              </w:rPr>
              <w:t></w:t>
            </w:r>
            <w:r>
              <w:rPr>
                <w:rFonts w:ascii="Arial" w:eastAsia="Arial" w:hAnsi="Arial" w:cs="Arial"/>
                <w:sz w:val="24"/>
              </w:rPr>
              <w:t xml:space="preserve"> </w:t>
            </w:r>
          </w:p>
        </w:tc>
        <w:tc>
          <w:tcPr>
            <w:tcW w:w="4135" w:type="dxa"/>
            <w:tcBorders>
              <w:top w:val="single" w:sz="6" w:space="0" w:color="000000"/>
              <w:left w:val="nil"/>
              <w:bottom w:val="nil"/>
              <w:right w:val="single" w:sz="6" w:space="0" w:color="000000"/>
            </w:tcBorders>
          </w:tcPr>
          <w:p w:rsidR="00B14DD6" w:rsidRDefault="00AB41A9">
            <w:pPr>
              <w:spacing w:after="0"/>
            </w:pPr>
            <w:r>
              <w:rPr>
                <w:rFonts w:ascii="Times New Roman" w:eastAsia="Times New Roman" w:hAnsi="Times New Roman" w:cs="Times New Roman"/>
                <w:sz w:val="24"/>
              </w:rPr>
              <w:t xml:space="preserve">Current assets investment policies </w:t>
            </w:r>
            <w:r>
              <w:rPr>
                <w:rFonts w:ascii="Times New Roman" w:eastAsia="Times New Roman" w:hAnsi="Times New Roman" w:cs="Times New Roman"/>
                <w:b/>
                <w:sz w:val="24"/>
              </w:rPr>
              <w:t xml:space="preserve"> </w:t>
            </w:r>
          </w:p>
          <w:p w:rsidR="00B14DD6" w:rsidRDefault="00AB41A9">
            <w:pPr>
              <w:spacing w:after="0"/>
              <w:ind w:right="345"/>
              <w:jc w:val="both"/>
            </w:pPr>
            <w:r>
              <w:rPr>
                <w:rFonts w:ascii="Times New Roman" w:eastAsia="Times New Roman" w:hAnsi="Times New Roman" w:cs="Times New Roman"/>
                <w:sz w:val="24"/>
              </w:rPr>
              <w:t>Current assets financing policies</w:t>
            </w:r>
            <w:r>
              <w:rPr>
                <w:rFonts w:ascii="Times New Roman" w:eastAsia="Times New Roman" w:hAnsi="Times New Roman" w:cs="Times New Roman"/>
                <w:b/>
                <w:sz w:val="24"/>
              </w:rPr>
              <w:t xml:space="preserve"> </w:t>
            </w:r>
            <w:r>
              <w:rPr>
                <w:rFonts w:ascii="Times New Roman" w:eastAsia="Times New Roman" w:hAnsi="Times New Roman" w:cs="Times New Roman"/>
                <w:sz w:val="24"/>
              </w:rPr>
              <w:t>Cash conversion cycle</w:t>
            </w:r>
            <w:r>
              <w:rPr>
                <w:rFonts w:ascii="Times New Roman" w:eastAsia="Times New Roman" w:hAnsi="Times New Roman" w:cs="Times New Roman"/>
                <w:b/>
                <w:sz w:val="24"/>
              </w:rPr>
              <w:t xml:space="preserve"> </w:t>
            </w:r>
          </w:p>
        </w:tc>
      </w:tr>
      <w:tr w:rsidR="00B14DD6" w:rsidTr="00A55022">
        <w:trPr>
          <w:gridAfter w:val="1"/>
          <w:wAfter w:w="10" w:type="dxa"/>
          <w:trHeight w:val="576"/>
        </w:trPr>
        <w:tc>
          <w:tcPr>
            <w:tcW w:w="4461" w:type="dxa"/>
            <w:gridSpan w:val="2"/>
            <w:tcBorders>
              <w:top w:val="nil"/>
              <w:left w:val="single" w:sz="6" w:space="0" w:color="000000"/>
              <w:bottom w:val="single" w:sz="6" w:space="0" w:color="000000"/>
              <w:right w:val="single" w:sz="6" w:space="0" w:color="000000"/>
            </w:tcBorders>
          </w:tcPr>
          <w:p w:rsidR="00B14DD6" w:rsidRDefault="00B14DD6"/>
        </w:tc>
        <w:tc>
          <w:tcPr>
            <w:tcW w:w="849" w:type="dxa"/>
            <w:gridSpan w:val="2"/>
            <w:tcBorders>
              <w:top w:val="nil"/>
              <w:left w:val="single" w:sz="6" w:space="0" w:color="000000"/>
              <w:bottom w:val="single" w:sz="6" w:space="0" w:color="000000"/>
              <w:right w:val="nil"/>
            </w:tcBorders>
          </w:tcPr>
          <w:p w:rsidR="00B14DD6" w:rsidRDefault="00AB41A9">
            <w:pPr>
              <w:spacing w:after="0"/>
              <w:ind w:left="427"/>
              <w:jc w:val="center"/>
            </w:pPr>
            <w:r>
              <w:rPr>
                <w:rFonts w:ascii="Segoe UI Symbol" w:eastAsia="Segoe UI Symbol" w:hAnsi="Segoe UI Symbol" w:cs="Segoe UI Symbol"/>
                <w:sz w:val="24"/>
              </w:rPr>
              <w:t></w:t>
            </w:r>
            <w:r>
              <w:rPr>
                <w:rFonts w:ascii="Arial" w:eastAsia="Arial" w:hAnsi="Arial" w:cs="Arial"/>
                <w:sz w:val="24"/>
              </w:rPr>
              <w:t xml:space="preserve"> </w:t>
            </w:r>
          </w:p>
          <w:p w:rsidR="00B14DD6" w:rsidRDefault="00AB41A9">
            <w:pPr>
              <w:spacing w:after="0"/>
              <w:ind w:left="376"/>
              <w:jc w:val="center"/>
            </w:pPr>
            <w:r>
              <w:rPr>
                <w:rFonts w:ascii="Times New Roman" w:eastAsia="Times New Roman" w:hAnsi="Times New Roman" w:cs="Times New Roman"/>
                <w:b/>
                <w:sz w:val="24"/>
              </w:rPr>
              <w:t xml:space="preserve"> </w:t>
            </w:r>
          </w:p>
        </w:tc>
        <w:tc>
          <w:tcPr>
            <w:tcW w:w="4135" w:type="dxa"/>
            <w:tcBorders>
              <w:top w:val="nil"/>
              <w:left w:val="nil"/>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Significance of Receivable Management </w:t>
            </w:r>
          </w:p>
        </w:tc>
      </w:tr>
    </w:tbl>
    <w:p w:rsidR="00A55022" w:rsidRPr="00A55022" w:rsidRDefault="00A55022">
      <w:pPr>
        <w:pStyle w:val="Heading2"/>
        <w:spacing w:after="150"/>
        <w:ind w:left="-5"/>
        <w:rPr>
          <w:sz w:val="8"/>
        </w:rPr>
      </w:pPr>
    </w:p>
    <w:p w:rsidR="00B14DD6" w:rsidRDefault="00AB41A9">
      <w:pPr>
        <w:pStyle w:val="Heading2"/>
        <w:spacing w:after="150"/>
        <w:ind w:left="-5"/>
      </w:pPr>
      <w:r>
        <w:t xml:space="preserve">Assessment Criteria </w:t>
      </w:r>
    </w:p>
    <w:tbl>
      <w:tblPr>
        <w:tblStyle w:val="TableGrid"/>
        <w:tblW w:w="9665" w:type="dxa"/>
        <w:tblInd w:w="2" w:type="dxa"/>
        <w:tblCellMar>
          <w:top w:w="0" w:type="dxa"/>
          <w:left w:w="111" w:type="dxa"/>
          <w:bottom w:w="0" w:type="dxa"/>
          <w:right w:w="0" w:type="dxa"/>
        </w:tblCellMar>
        <w:tblLook w:val="04A0" w:firstRow="1" w:lastRow="0" w:firstColumn="1" w:lastColumn="0" w:noHBand="0" w:noVBand="1"/>
      </w:tblPr>
      <w:tblGrid>
        <w:gridCol w:w="2274"/>
        <w:gridCol w:w="4133"/>
        <w:gridCol w:w="1344"/>
        <w:gridCol w:w="561"/>
        <w:gridCol w:w="1353"/>
      </w:tblGrid>
      <w:tr w:rsidR="00B14DD6" w:rsidTr="00A55022">
        <w:trPr>
          <w:trHeight w:val="465"/>
        </w:trPr>
        <w:tc>
          <w:tcPr>
            <w:tcW w:w="2274" w:type="dxa"/>
            <w:tcBorders>
              <w:top w:val="single" w:sz="6" w:space="0" w:color="000000"/>
              <w:left w:val="single" w:sz="6" w:space="0" w:color="000000"/>
              <w:bottom w:val="single" w:sz="6" w:space="0" w:color="000000"/>
              <w:right w:val="single" w:sz="6" w:space="0" w:color="000000"/>
            </w:tcBorders>
            <w:shd w:val="clear" w:color="auto" w:fill="92D050"/>
          </w:tcPr>
          <w:p w:rsidR="00B14DD6" w:rsidRDefault="00AB41A9">
            <w:pPr>
              <w:spacing w:after="0"/>
              <w:ind w:right="102"/>
              <w:jc w:val="center"/>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Component</w:t>
            </w:r>
            <w:r>
              <w:rPr>
                <w:rFonts w:ascii="Times New Roman" w:eastAsia="Times New Roman" w:hAnsi="Times New Roman" w:cs="Times New Roman"/>
                <w:sz w:val="24"/>
              </w:rPr>
              <w:t xml:space="preserve"> </w:t>
            </w:r>
          </w:p>
        </w:tc>
        <w:tc>
          <w:tcPr>
            <w:tcW w:w="4133" w:type="dxa"/>
            <w:tcBorders>
              <w:top w:val="single" w:sz="6" w:space="0" w:color="000000"/>
              <w:left w:val="single" w:sz="6" w:space="0" w:color="000000"/>
              <w:bottom w:val="single" w:sz="6" w:space="0" w:color="000000"/>
              <w:right w:val="single" w:sz="6" w:space="0" w:color="000000"/>
            </w:tcBorders>
            <w:shd w:val="clear" w:color="auto" w:fill="92D050"/>
          </w:tcPr>
          <w:p w:rsidR="00B14DD6" w:rsidRDefault="00AB41A9">
            <w:pPr>
              <w:spacing w:after="0"/>
              <w:ind w:right="86"/>
              <w:jc w:val="center"/>
            </w:pPr>
            <w:r>
              <w:rPr>
                <w:rFonts w:ascii="Times New Roman" w:eastAsia="Times New Roman" w:hAnsi="Times New Roman" w:cs="Times New Roman"/>
                <w:b/>
                <w:sz w:val="24"/>
              </w:rPr>
              <w:t xml:space="preserve">Description </w:t>
            </w:r>
          </w:p>
        </w:tc>
        <w:tc>
          <w:tcPr>
            <w:tcW w:w="1344" w:type="dxa"/>
            <w:tcBorders>
              <w:top w:val="single" w:sz="6" w:space="0" w:color="000000"/>
              <w:left w:val="single" w:sz="6" w:space="0" w:color="000000"/>
              <w:bottom w:val="single" w:sz="6" w:space="0" w:color="000000"/>
              <w:right w:val="nil"/>
            </w:tcBorders>
            <w:shd w:val="clear" w:color="auto" w:fill="92D050"/>
          </w:tcPr>
          <w:p w:rsidR="00B14DD6" w:rsidRDefault="00AB41A9">
            <w:pPr>
              <w:spacing w:after="0"/>
              <w:ind w:right="27"/>
              <w:jc w:val="right"/>
            </w:pPr>
            <w:r>
              <w:rPr>
                <w:rFonts w:ascii="Times New Roman" w:eastAsia="Times New Roman" w:hAnsi="Times New Roman" w:cs="Times New Roman"/>
                <w:b/>
                <w:sz w:val="24"/>
              </w:rPr>
              <w:t>Weight</w:t>
            </w:r>
            <w:r>
              <w:rPr>
                <w:rFonts w:ascii="Times New Roman" w:eastAsia="Times New Roman" w:hAnsi="Times New Roman" w:cs="Times New Roman"/>
                <w:sz w:val="24"/>
              </w:rPr>
              <w:t xml:space="preserve"> </w:t>
            </w:r>
          </w:p>
        </w:tc>
        <w:tc>
          <w:tcPr>
            <w:tcW w:w="561" w:type="dxa"/>
            <w:tcBorders>
              <w:top w:val="single" w:sz="6" w:space="0" w:color="000000"/>
              <w:left w:val="nil"/>
              <w:bottom w:val="single" w:sz="6" w:space="0" w:color="000000"/>
              <w:right w:val="single" w:sz="6" w:space="0" w:color="000000"/>
            </w:tcBorders>
            <w:shd w:val="clear" w:color="auto" w:fill="92D050"/>
          </w:tcPr>
          <w:p w:rsidR="00B14DD6" w:rsidRDefault="00B14DD6"/>
        </w:tc>
        <w:tc>
          <w:tcPr>
            <w:tcW w:w="1353" w:type="dxa"/>
            <w:tcBorders>
              <w:top w:val="single" w:sz="6" w:space="0" w:color="000000"/>
              <w:left w:val="single" w:sz="6" w:space="0" w:color="000000"/>
              <w:bottom w:val="single" w:sz="6" w:space="0" w:color="000000"/>
              <w:right w:val="single" w:sz="6" w:space="0" w:color="000000"/>
            </w:tcBorders>
            <w:shd w:val="clear" w:color="auto" w:fill="92D050"/>
          </w:tcPr>
          <w:p w:rsidR="00B14DD6" w:rsidRDefault="00AB41A9">
            <w:pPr>
              <w:spacing w:after="0"/>
              <w:ind w:left="2"/>
            </w:pPr>
            <w:r>
              <w:rPr>
                <w:rFonts w:ascii="Times New Roman" w:eastAsia="Times New Roman" w:hAnsi="Times New Roman" w:cs="Times New Roman"/>
                <w:b/>
                <w:sz w:val="24"/>
              </w:rPr>
              <w:t xml:space="preserve">CLO </w:t>
            </w:r>
          </w:p>
        </w:tc>
      </w:tr>
      <w:tr w:rsidR="00B14DD6" w:rsidTr="00A55022">
        <w:trPr>
          <w:trHeight w:val="1821"/>
        </w:trPr>
        <w:tc>
          <w:tcPr>
            <w:tcW w:w="2274"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left="8"/>
            </w:pPr>
            <w:r>
              <w:rPr>
                <w:rFonts w:ascii="Times New Roman" w:eastAsia="Times New Roman" w:hAnsi="Times New Roman" w:cs="Times New Roman"/>
                <w:sz w:val="24"/>
              </w:rPr>
              <w:t xml:space="preserve">Quizzes </w:t>
            </w:r>
          </w:p>
        </w:tc>
        <w:tc>
          <w:tcPr>
            <w:tcW w:w="4133"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85"/>
              <w:ind w:left="2" w:right="100"/>
              <w:jc w:val="both"/>
            </w:pPr>
            <w:r>
              <w:rPr>
                <w:rFonts w:ascii="Times New Roman" w:eastAsia="Times New Roman" w:hAnsi="Times New Roman" w:cs="Times New Roman"/>
                <w:sz w:val="24"/>
              </w:rPr>
              <w:t xml:space="preserve">There shall be at least two online quizzes, first before mid-term and second post mid-term. Course instructor can take more quizzes than prescribed minimum of two. </w:t>
            </w:r>
            <w:r>
              <w:rPr>
                <w:rFonts w:ascii="Times New Roman" w:eastAsia="Times New Roman" w:hAnsi="Times New Roman" w:cs="Times New Roman"/>
                <w:sz w:val="24"/>
              </w:rPr>
              <w:t xml:space="preserve">All quizzes, except surprise quizzes, of a course, should be taken through dashboard.  </w:t>
            </w:r>
          </w:p>
          <w:p w:rsidR="00B14DD6" w:rsidRDefault="00AB41A9">
            <w:pPr>
              <w:numPr>
                <w:ilvl w:val="0"/>
                <w:numId w:val="9"/>
              </w:numPr>
              <w:spacing w:after="42" w:line="253" w:lineRule="auto"/>
              <w:ind w:right="58" w:hanging="361"/>
            </w:pPr>
            <w:r>
              <w:rPr>
                <w:rFonts w:ascii="Times New Roman" w:eastAsia="Times New Roman" w:hAnsi="Times New Roman" w:cs="Times New Roman"/>
                <w:b/>
                <w:sz w:val="24"/>
              </w:rPr>
              <w:t>Each quiz has to have the question bank and to attempt questions, in proportion of 3:1</w:t>
            </w:r>
            <w:r>
              <w:rPr>
                <w:rFonts w:ascii="Times New Roman" w:eastAsia="Times New Roman" w:hAnsi="Times New Roman" w:cs="Times New Roman"/>
                <w:sz w:val="24"/>
              </w:rPr>
              <w:t xml:space="preserve"> </w:t>
            </w:r>
          </w:p>
          <w:p w:rsidR="00B14DD6" w:rsidRDefault="00AB41A9">
            <w:pPr>
              <w:numPr>
                <w:ilvl w:val="0"/>
                <w:numId w:val="9"/>
              </w:numPr>
              <w:spacing w:after="164" w:line="247" w:lineRule="auto"/>
              <w:ind w:right="58" w:hanging="361"/>
            </w:pPr>
            <w:r>
              <w:rPr>
                <w:rFonts w:ascii="Times New Roman" w:eastAsia="Times New Roman" w:hAnsi="Times New Roman" w:cs="Times New Roman"/>
                <w:b/>
                <w:sz w:val="24"/>
              </w:rPr>
              <w:t>Layout of the quiz has to be sequential.</w:t>
            </w:r>
            <w:r>
              <w:rPr>
                <w:rFonts w:ascii="Times New Roman" w:eastAsia="Times New Roman" w:hAnsi="Times New Roman" w:cs="Times New Roman"/>
                <w:sz w:val="24"/>
              </w:rPr>
              <w:t xml:space="preserve"> </w:t>
            </w:r>
          </w:p>
          <w:p w:rsidR="00B14DD6" w:rsidRDefault="00AB41A9">
            <w:pPr>
              <w:spacing w:after="165"/>
              <w:ind w:left="2"/>
            </w:pPr>
            <w:r>
              <w:rPr>
                <w:rFonts w:ascii="Times New Roman" w:eastAsia="Times New Roman" w:hAnsi="Times New Roman" w:cs="Times New Roman"/>
                <w:sz w:val="24"/>
              </w:rPr>
              <w:t xml:space="preserve"> </w:t>
            </w:r>
          </w:p>
          <w:p w:rsidR="00B14DD6" w:rsidRDefault="00AB41A9">
            <w:pPr>
              <w:spacing w:after="150"/>
              <w:ind w:left="2"/>
            </w:pPr>
            <w:r>
              <w:rPr>
                <w:rFonts w:ascii="Times New Roman" w:eastAsia="Times New Roman" w:hAnsi="Times New Roman" w:cs="Times New Roman"/>
                <w:b/>
                <w:sz w:val="24"/>
              </w:rPr>
              <w:t xml:space="preserve">Level of difficulty </w:t>
            </w:r>
          </w:p>
          <w:p w:rsidR="00B14DD6" w:rsidRDefault="00AB41A9">
            <w:pPr>
              <w:spacing w:after="165"/>
              <w:ind w:left="2"/>
            </w:pPr>
            <w:r>
              <w:rPr>
                <w:rFonts w:ascii="Times New Roman" w:eastAsia="Times New Roman" w:hAnsi="Times New Roman" w:cs="Times New Roman"/>
                <w:sz w:val="24"/>
              </w:rPr>
              <w:t xml:space="preserve">Basic                      20% </w:t>
            </w:r>
          </w:p>
          <w:p w:rsidR="00B14DD6" w:rsidRDefault="00AB41A9">
            <w:pPr>
              <w:spacing w:after="150"/>
              <w:ind w:left="2"/>
            </w:pPr>
            <w:r>
              <w:rPr>
                <w:rFonts w:ascii="Times New Roman" w:eastAsia="Times New Roman" w:hAnsi="Times New Roman" w:cs="Times New Roman"/>
                <w:sz w:val="24"/>
              </w:rPr>
              <w:t xml:space="preserve">Intermediate          50% </w:t>
            </w:r>
          </w:p>
          <w:p w:rsidR="00B14DD6" w:rsidRDefault="00AB41A9">
            <w:pPr>
              <w:spacing w:after="0"/>
              <w:ind w:left="2"/>
            </w:pPr>
            <w:r>
              <w:rPr>
                <w:rFonts w:ascii="Times New Roman" w:eastAsia="Times New Roman" w:hAnsi="Times New Roman" w:cs="Times New Roman"/>
                <w:sz w:val="24"/>
              </w:rPr>
              <w:t xml:space="preserve">Advance                30%     </w:t>
            </w:r>
          </w:p>
        </w:tc>
        <w:tc>
          <w:tcPr>
            <w:tcW w:w="1344" w:type="dxa"/>
            <w:tcBorders>
              <w:top w:val="single" w:sz="6" w:space="0" w:color="000000"/>
              <w:left w:val="single" w:sz="6" w:space="0" w:color="000000"/>
              <w:bottom w:val="single" w:sz="6" w:space="0" w:color="000000"/>
              <w:right w:val="nil"/>
            </w:tcBorders>
          </w:tcPr>
          <w:p w:rsidR="00B14DD6" w:rsidRDefault="00AB41A9">
            <w:pPr>
              <w:spacing w:after="165"/>
              <w:ind w:right="178"/>
              <w:jc w:val="right"/>
            </w:pPr>
            <w:r>
              <w:rPr>
                <w:rFonts w:ascii="Times New Roman" w:eastAsia="Times New Roman" w:hAnsi="Times New Roman" w:cs="Times New Roman"/>
                <w:sz w:val="24"/>
              </w:rPr>
              <w:t xml:space="preserve">20% </w:t>
            </w:r>
          </w:p>
          <w:p w:rsidR="00B14DD6" w:rsidRDefault="00AB41A9">
            <w:pPr>
              <w:spacing w:after="0"/>
              <w:ind w:left="508"/>
              <w:jc w:val="center"/>
            </w:pPr>
            <w:r>
              <w:rPr>
                <w:rFonts w:ascii="Times New Roman" w:eastAsia="Times New Roman" w:hAnsi="Times New Roman" w:cs="Times New Roman"/>
                <w:sz w:val="24"/>
              </w:rPr>
              <w:t xml:space="preserve"> </w:t>
            </w:r>
          </w:p>
        </w:tc>
        <w:tc>
          <w:tcPr>
            <w:tcW w:w="561" w:type="dxa"/>
            <w:tcBorders>
              <w:top w:val="single" w:sz="6" w:space="0" w:color="000000"/>
              <w:left w:val="nil"/>
              <w:bottom w:val="single" w:sz="6" w:space="0" w:color="000000"/>
              <w:right w:val="single" w:sz="6" w:space="0" w:color="000000"/>
            </w:tcBorders>
          </w:tcPr>
          <w:p w:rsidR="00B14DD6" w:rsidRDefault="00B14DD6"/>
        </w:tc>
        <w:tc>
          <w:tcPr>
            <w:tcW w:w="1353"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65"/>
              <w:ind w:right="37"/>
              <w:jc w:val="center"/>
            </w:pPr>
            <w:r>
              <w:rPr>
                <w:rFonts w:ascii="Times New Roman" w:eastAsia="Times New Roman" w:hAnsi="Times New Roman" w:cs="Times New Roman"/>
                <w:sz w:val="24"/>
              </w:rPr>
              <w:t xml:space="preserve"> </w:t>
            </w:r>
          </w:p>
          <w:p w:rsidR="00B14DD6" w:rsidRDefault="00AB41A9">
            <w:pPr>
              <w:spacing w:after="150"/>
              <w:ind w:left="2"/>
            </w:pPr>
            <w:r>
              <w:rPr>
                <w:rFonts w:ascii="Times New Roman" w:eastAsia="Times New Roman" w:hAnsi="Times New Roman" w:cs="Times New Roman"/>
                <w:sz w:val="24"/>
              </w:rPr>
              <w:t xml:space="preserve">Quiz-I  </w:t>
            </w:r>
          </w:p>
          <w:p w:rsidR="00B14DD6" w:rsidRDefault="00AB41A9">
            <w:pPr>
              <w:spacing w:after="165"/>
              <w:ind w:left="2"/>
            </w:pPr>
            <w:r>
              <w:rPr>
                <w:rFonts w:ascii="Times New Roman" w:eastAsia="Times New Roman" w:hAnsi="Times New Roman" w:cs="Times New Roman"/>
                <w:sz w:val="24"/>
              </w:rPr>
              <w:t xml:space="preserve">CLO-1  </w:t>
            </w:r>
          </w:p>
          <w:p w:rsidR="00B14DD6" w:rsidRDefault="00AB41A9">
            <w:pPr>
              <w:spacing w:after="165"/>
              <w:ind w:left="2"/>
            </w:pPr>
            <w:r>
              <w:rPr>
                <w:rFonts w:ascii="Times New Roman" w:eastAsia="Times New Roman" w:hAnsi="Times New Roman" w:cs="Times New Roman"/>
                <w:sz w:val="24"/>
              </w:rPr>
              <w:t xml:space="preserve">Quiz-II   </w:t>
            </w:r>
          </w:p>
          <w:p w:rsidR="00B14DD6" w:rsidRDefault="00AB41A9">
            <w:pPr>
              <w:spacing w:after="0"/>
              <w:ind w:left="2"/>
            </w:pPr>
            <w:r>
              <w:rPr>
                <w:rFonts w:ascii="Times New Roman" w:eastAsia="Times New Roman" w:hAnsi="Times New Roman" w:cs="Times New Roman"/>
                <w:sz w:val="24"/>
              </w:rPr>
              <w:t xml:space="preserve">CLO-2 </w:t>
            </w:r>
          </w:p>
        </w:tc>
      </w:tr>
      <w:tr w:rsidR="00B14DD6">
        <w:trPr>
          <w:trHeight w:val="629"/>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1344" w:type="dxa"/>
            <w:tcBorders>
              <w:top w:val="single" w:sz="6" w:space="0" w:color="000000"/>
              <w:left w:val="single" w:sz="6" w:space="0" w:color="000000"/>
              <w:bottom w:val="single" w:sz="6" w:space="0" w:color="000000"/>
              <w:right w:val="single" w:sz="6" w:space="0" w:color="000000"/>
            </w:tcBorders>
            <w:shd w:val="clear" w:color="auto" w:fill="00B0F0"/>
          </w:tcPr>
          <w:p w:rsidR="00B14DD6" w:rsidRDefault="00AB41A9">
            <w:pPr>
              <w:spacing w:after="0"/>
            </w:pPr>
            <w:r>
              <w:rPr>
                <w:rFonts w:ascii="Times New Roman" w:eastAsia="Times New Roman" w:hAnsi="Times New Roman" w:cs="Times New Roman"/>
                <w:sz w:val="24"/>
              </w:rPr>
              <w:t xml:space="preserve">Knowledge </w:t>
            </w:r>
          </w:p>
        </w:tc>
        <w:tc>
          <w:tcPr>
            <w:tcW w:w="561" w:type="dxa"/>
            <w:tcBorders>
              <w:top w:val="single" w:sz="6" w:space="0" w:color="000000"/>
              <w:left w:val="single" w:sz="6" w:space="0" w:color="000000"/>
              <w:bottom w:val="single" w:sz="6" w:space="0" w:color="000000"/>
              <w:right w:val="single" w:sz="6" w:space="0" w:color="000000"/>
            </w:tcBorders>
            <w:shd w:val="clear" w:color="auto" w:fill="00B0F0"/>
          </w:tcPr>
          <w:p w:rsidR="00B14DD6" w:rsidRDefault="00AB41A9">
            <w:pPr>
              <w:spacing w:after="0"/>
              <w:ind w:left="83"/>
            </w:pPr>
            <w:r>
              <w:rPr>
                <w:rFonts w:ascii="Times New Roman" w:eastAsia="Times New Roman" w:hAnsi="Times New Roman" w:cs="Times New Roman"/>
                <w:b/>
                <w:sz w:val="36"/>
              </w:rPr>
              <w:t>√</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rsidR="00B14DD6" w:rsidRDefault="00B14DD6"/>
        </w:tc>
      </w:tr>
      <w:tr w:rsidR="00B14DD6">
        <w:trPr>
          <w:trHeight w:val="615"/>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1344" w:type="dxa"/>
            <w:tcBorders>
              <w:top w:val="single" w:sz="6" w:space="0" w:color="000000"/>
              <w:left w:val="single" w:sz="6" w:space="0" w:color="000000"/>
              <w:bottom w:val="single" w:sz="6" w:space="0" w:color="000000"/>
              <w:right w:val="single" w:sz="6" w:space="0" w:color="000000"/>
            </w:tcBorders>
            <w:shd w:val="clear" w:color="auto" w:fill="00B0F0"/>
          </w:tcPr>
          <w:p w:rsidR="00B14DD6" w:rsidRDefault="00AB41A9">
            <w:pPr>
              <w:spacing w:after="0"/>
              <w:ind w:right="71"/>
              <w:jc w:val="center"/>
            </w:pPr>
            <w:r>
              <w:rPr>
                <w:rFonts w:ascii="Times New Roman" w:eastAsia="Times New Roman" w:hAnsi="Times New Roman" w:cs="Times New Roman"/>
                <w:sz w:val="24"/>
              </w:rPr>
              <w:t xml:space="preserve">Skill </w:t>
            </w:r>
          </w:p>
        </w:tc>
        <w:tc>
          <w:tcPr>
            <w:tcW w:w="561" w:type="dxa"/>
            <w:tcBorders>
              <w:top w:val="single" w:sz="6" w:space="0" w:color="000000"/>
              <w:left w:val="single" w:sz="6" w:space="0" w:color="000000"/>
              <w:bottom w:val="single" w:sz="6" w:space="0" w:color="000000"/>
              <w:right w:val="single" w:sz="6" w:space="0" w:color="000000"/>
            </w:tcBorders>
            <w:shd w:val="clear" w:color="auto" w:fill="00B0F0"/>
          </w:tcPr>
          <w:p w:rsidR="00B14DD6" w:rsidRDefault="00AB41A9">
            <w:pPr>
              <w:spacing w:after="0"/>
              <w:ind w:left="83"/>
            </w:pPr>
            <w:r>
              <w:rPr>
                <w:rFonts w:ascii="Times New Roman" w:eastAsia="Times New Roman" w:hAnsi="Times New Roman" w:cs="Times New Roman"/>
                <w:b/>
                <w:sz w:val="36"/>
              </w:rPr>
              <w:t>√</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rsidR="00B14DD6" w:rsidRDefault="00B14DD6"/>
        </w:tc>
      </w:tr>
      <w:tr w:rsidR="00B14DD6">
        <w:trPr>
          <w:trHeight w:val="3166"/>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1344" w:type="dxa"/>
            <w:tcBorders>
              <w:top w:val="single" w:sz="6" w:space="0" w:color="000000"/>
              <w:left w:val="single" w:sz="6" w:space="0" w:color="000000"/>
              <w:bottom w:val="single" w:sz="6" w:space="0" w:color="000000"/>
              <w:right w:val="single" w:sz="6" w:space="0" w:color="000000"/>
            </w:tcBorders>
            <w:shd w:val="clear" w:color="auto" w:fill="00B0F0"/>
          </w:tcPr>
          <w:p w:rsidR="00B14DD6" w:rsidRDefault="00AB41A9">
            <w:pPr>
              <w:spacing w:after="0"/>
              <w:ind w:right="92"/>
              <w:jc w:val="center"/>
            </w:pPr>
            <w:r>
              <w:rPr>
                <w:rFonts w:ascii="Times New Roman" w:eastAsia="Times New Roman" w:hAnsi="Times New Roman" w:cs="Times New Roman"/>
                <w:sz w:val="24"/>
              </w:rPr>
              <w:t xml:space="preserve">Attitude </w:t>
            </w:r>
          </w:p>
        </w:tc>
        <w:tc>
          <w:tcPr>
            <w:tcW w:w="561" w:type="dxa"/>
            <w:tcBorders>
              <w:top w:val="single" w:sz="6" w:space="0" w:color="000000"/>
              <w:left w:val="single" w:sz="6" w:space="0" w:color="000000"/>
              <w:bottom w:val="single" w:sz="6" w:space="0" w:color="000000"/>
              <w:right w:val="single" w:sz="6" w:space="0" w:color="000000"/>
            </w:tcBorders>
            <w:shd w:val="clear" w:color="auto" w:fill="00B0F0"/>
          </w:tcPr>
          <w:p w:rsidR="00B14DD6" w:rsidRDefault="00AB41A9">
            <w:pPr>
              <w:spacing w:after="0"/>
              <w:ind w:left="98"/>
            </w:pPr>
            <w:r>
              <w:rPr>
                <w:rFonts w:ascii="Times New Roman" w:eastAsia="Times New Roman" w:hAnsi="Times New Roman" w:cs="Times New Roman"/>
                <w:sz w:val="24"/>
              </w:rPr>
              <w:t xml:space="preserve">X </w:t>
            </w:r>
          </w:p>
        </w:tc>
        <w:tc>
          <w:tcPr>
            <w:tcW w:w="0" w:type="auto"/>
            <w:vMerge/>
            <w:tcBorders>
              <w:top w:val="nil"/>
              <w:left w:val="single" w:sz="6" w:space="0" w:color="000000"/>
              <w:bottom w:val="single" w:sz="6" w:space="0" w:color="000000"/>
              <w:right w:val="single" w:sz="6" w:space="0" w:color="000000"/>
            </w:tcBorders>
          </w:tcPr>
          <w:p w:rsidR="00B14DD6" w:rsidRDefault="00B14DD6"/>
        </w:tc>
      </w:tr>
      <w:tr w:rsidR="00B14DD6" w:rsidTr="00A55022">
        <w:trPr>
          <w:trHeight w:val="3588"/>
        </w:trPr>
        <w:tc>
          <w:tcPr>
            <w:tcW w:w="2274"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left="8"/>
            </w:pPr>
            <w:r>
              <w:rPr>
                <w:rFonts w:ascii="Times New Roman" w:eastAsia="Times New Roman" w:hAnsi="Times New Roman" w:cs="Times New Roman"/>
                <w:sz w:val="24"/>
              </w:rPr>
              <w:lastRenderedPageBreak/>
              <w:t xml:space="preserve">Project/Assignment </w:t>
            </w:r>
          </w:p>
        </w:tc>
        <w:tc>
          <w:tcPr>
            <w:tcW w:w="4133"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64" w:line="260" w:lineRule="auto"/>
              <w:ind w:left="2" w:right="99"/>
              <w:jc w:val="both"/>
            </w:pPr>
            <w:r>
              <w:rPr>
                <w:rFonts w:ascii="Times New Roman" w:eastAsia="Times New Roman" w:hAnsi="Times New Roman" w:cs="Times New Roman"/>
                <w:sz w:val="24"/>
              </w:rPr>
              <w:t xml:space="preserve">Project assignment will be given to assess the learning based on content falling under </w:t>
            </w:r>
            <w:r>
              <w:rPr>
                <w:rFonts w:ascii="Times New Roman" w:eastAsia="Times New Roman" w:hAnsi="Times New Roman" w:cs="Times New Roman"/>
                <w:i/>
                <w:sz w:val="24"/>
              </w:rPr>
              <w:t>“Topics beyond class room learning”</w:t>
            </w:r>
            <w:r>
              <w:rPr>
                <w:rFonts w:ascii="Times New Roman" w:eastAsia="Times New Roman" w:hAnsi="Times New Roman" w:cs="Times New Roman"/>
                <w:sz w:val="24"/>
              </w:rPr>
              <w:t xml:space="preserve"> capturing Essential (E) and Desirable (D) components under VED framework. In order to comply with KSA framework, project task assigne</w:t>
            </w:r>
            <w:r>
              <w:rPr>
                <w:rFonts w:ascii="Times New Roman" w:eastAsia="Times New Roman" w:hAnsi="Times New Roman" w:cs="Times New Roman"/>
                <w:sz w:val="24"/>
              </w:rPr>
              <w:t xml:space="preserve">d to the students, should focus on skill and attitude parameters, which students would build over knowledge components, under the supervision of course instructor.  </w:t>
            </w:r>
          </w:p>
          <w:p w:rsidR="00B14DD6" w:rsidRDefault="00AB41A9">
            <w:pPr>
              <w:spacing w:after="0"/>
              <w:ind w:left="2" w:right="168"/>
              <w:jc w:val="both"/>
            </w:pPr>
            <w:r>
              <w:rPr>
                <w:rFonts w:ascii="Times New Roman" w:eastAsia="Times New Roman" w:hAnsi="Times New Roman" w:cs="Times New Roman"/>
                <w:b/>
                <w:sz w:val="24"/>
              </w:rPr>
              <w:t>Illustration</w:t>
            </w:r>
            <w:r>
              <w:rPr>
                <w:rFonts w:ascii="Times New Roman" w:eastAsia="Times New Roman" w:hAnsi="Times New Roman" w:cs="Times New Roman"/>
                <w:sz w:val="24"/>
              </w:rPr>
              <w:t>: Each group will be allotted six companies from an Industry. The data for the</w:t>
            </w:r>
            <w:r>
              <w:rPr>
                <w:rFonts w:ascii="Times New Roman" w:eastAsia="Times New Roman" w:hAnsi="Times New Roman" w:cs="Times New Roman"/>
                <w:sz w:val="24"/>
              </w:rPr>
              <w:t xml:space="preserve"> assignment is to be collected </w:t>
            </w:r>
          </w:p>
        </w:tc>
        <w:tc>
          <w:tcPr>
            <w:tcW w:w="1344" w:type="dxa"/>
            <w:tcBorders>
              <w:top w:val="single" w:sz="6" w:space="0" w:color="000000"/>
              <w:left w:val="single" w:sz="6" w:space="0" w:color="000000"/>
              <w:bottom w:val="single" w:sz="6" w:space="0" w:color="000000"/>
              <w:right w:val="nil"/>
            </w:tcBorders>
          </w:tcPr>
          <w:p w:rsidR="00B14DD6" w:rsidRDefault="00AB41A9">
            <w:pPr>
              <w:spacing w:after="165"/>
              <w:ind w:right="178"/>
              <w:jc w:val="right"/>
            </w:pPr>
            <w:r>
              <w:rPr>
                <w:rFonts w:ascii="Times New Roman" w:eastAsia="Times New Roman" w:hAnsi="Times New Roman" w:cs="Times New Roman"/>
                <w:sz w:val="24"/>
              </w:rPr>
              <w:t xml:space="preserve">20% </w:t>
            </w:r>
          </w:p>
          <w:p w:rsidR="00B14DD6" w:rsidRDefault="00AB41A9">
            <w:pPr>
              <w:spacing w:after="0"/>
              <w:ind w:left="508"/>
              <w:jc w:val="center"/>
            </w:pPr>
            <w:r>
              <w:rPr>
                <w:rFonts w:ascii="Times New Roman" w:eastAsia="Times New Roman" w:hAnsi="Times New Roman" w:cs="Times New Roman"/>
                <w:sz w:val="24"/>
              </w:rPr>
              <w:t xml:space="preserve"> </w:t>
            </w:r>
          </w:p>
        </w:tc>
        <w:tc>
          <w:tcPr>
            <w:tcW w:w="561" w:type="dxa"/>
            <w:tcBorders>
              <w:top w:val="single" w:sz="6" w:space="0" w:color="000000"/>
              <w:left w:val="nil"/>
              <w:bottom w:val="single" w:sz="6" w:space="0" w:color="000000"/>
              <w:right w:val="single" w:sz="6" w:space="0" w:color="000000"/>
            </w:tcBorders>
          </w:tcPr>
          <w:p w:rsidR="00B14DD6" w:rsidRDefault="00B14DD6"/>
        </w:tc>
        <w:tc>
          <w:tcPr>
            <w:tcW w:w="1353"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50"/>
              <w:ind w:left="2"/>
            </w:pPr>
            <w:r>
              <w:rPr>
                <w:rFonts w:ascii="Times New Roman" w:eastAsia="Times New Roman" w:hAnsi="Times New Roman" w:cs="Times New Roman"/>
                <w:sz w:val="24"/>
              </w:rPr>
              <w:t xml:space="preserve">CLO-2 </w:t>
            </w:r>
          </w:p>
          <w:p w:rsidR="00B14DD6" w:rsidRDefault="00AB41A9">
            <w:pPr>
              <w:spacing w:after="164"/>
              <w:ind w:left="2"/>
            </w:pPr>
            <w:r>
              <w:rPr>
                <w:rFonts w:ascii="Times New Roman" w:eastAsia="Times New Roman" w:hAnsi="Times New Roman" w:cs="Times New Roman"/>
                <w:sz w:val="24"/>
              </w:rPr>
              <w:t xml:space="preserve">CLO-3  </w:t>
            </w:r>
          </w:p>
          <w:p w:rsidR="00B14DD6" w:rsidRDefault="00AB41A9">
            <w:pPr>
              <w:spacing w:after="0"/>
              <w:ind w:left="2"/>
            </w:pPr>
            <w:r>
              <w:rPr>
                <w:rFonts w:ascii="Times New Roman" w:eastAsia="Times New Roman" w:hAnsi="Times New Roman" w:cs="Times New Roman"/>
                <w:sz w:val="24"/>
              </w:rPr>
              <w:t xml:space="preserve">CLO-4 </w:t>
            </w:r>
          </w:p>
        </w:tc>
      </w:tr>
      <w:tr w:rsidR="00B14DD6">
        <w:trPr>
          <w:trHeight w:val="572"/>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1344" w:type="dxa"/>
            <w:tcBorders>
              <w:top w:val="single" w:sz="6" w:space="0" w:color="000000"/>
              <w:left w:val="single" w:sz="6" w:space="0" w:color="000000"/>
              <w:bottom w:val="single" w:sz="6" w:space="0" w:color="000000"/>
              <w:right w:val="single" w:sz="6" w:space="0" w:color="000000"/>
            </w:tcBorders>
            <w:shd w:val="clear" w:color="auto" w:fill="00B0F0"/>
          </w:tcPr>
          <w:p w:rsidR="00B14DD6" w:rsidRDefault="00AB41A9">
            <w:pPr>
              <w:spacing w:after="0"/>
              <w:ind w:left="30"/>
            </w:pPr>
            <w:r>
              <w:rPr>
                <w:rFonts w:ascii="Times New Roman" w:eastAsia="Times New Roman" w:hAnsi="Times New Roman" w:cs="Times New Roman"/>
                <w:sz w:val="24"/>
              </w:rPr>
              <w:t xml:space="preserve">Knowledge </w:t>
            </w:r>
          </w:p>
        </w:tc>
        <w:tc>
          <w:tcPr>
            <w:tcW w:w="561" w:type="dxa"/>
            <w:tcBorders>
              <w:top w:val="single" w:sz="6" w:space="0" w:color="000000"/>
              <w:left w:val="single" w:sz="6" w:space="0" w:color="000000"/>
              <w:bottom w:val="single" w:sz="6" w:space="0" w:color="000000"/>
              <w:right w:val="single" w:sz="6" w:space="0" w:color="000000"/>
            </w:tcBorders>
            <w:shd w:val="clear" w:color="auto" w:fill="00B0F0"/>
          </w:tcPr>
          <w:p w:rsidR="00B14DD6" w:rsidRDefault="00AB41A9">
            <w:pPr>
              <w:spacing w:after="0"/>
              <w:ind w:left="68"/>
            </w:pPr>
            <w:r>
              <w:rPr>
                <w:rFonts w:ascii="Times New Roman" w:eastAsia="Times New Roman" w:hAnsi="Times New Roman" w:cs="Times New Roman"/>
                <w:sz w:val="24"/>
              </w:rPr>
              <w:t xml:space="preserve">X </w:t>
            </w:r>
          </w:p>
        </w:tc>
        <w:tc>
          <w:tcPr>
            <w:tcW w:w="0" w:type="auto"/>
            <w:vMerge/>
            <w:tcBorders>
              <w:top w:val="nil"/>
              <w:left w:val="single" w:sz="6" w:space="0" w:color="000000"/>
              <w:bottom w:val="nil"/>
              <w:right w:val="single" w:sz="6" w:space="0" w:color="000000"/>
            </w:tcBorders>
          </w:tcPr>
          <w:p w:rsidR="00B14DD6" w:rsidRDefault="00B14DD6"/>
        </w:tc>
      </w:tr>
      <w:tr w:rsidR="00B14DD6">
        <w:trPr>
          <w:trHeight w:val="614"/>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1344" w:type="dxa"/>
            <w:tcBorders>
              <w:top w:val="single" w:sz="6" w:space="0" w:color="000000"/>
              <w:left w:val="single" w:sz="6" w:space="0" w:color="000000"/>
              <w:bottom w:val="single" w:sz="6" w:space="0" w:color="000000"/>
              <w:right w:val="single" w:sz="6" w:space="0" w:color="000000"/>
            </w:tcBorders>
            <w:shd w:val="clear" w:color="auto" w:fill="00B0F0"/>
          </w:tcPr>
          <w:p w:rsidR="00B14DD6" w:rsidRDefault="00AB41A9">
            <w:pPr>
              <w:spacing w:after="0"/>
              <w:ind w:right="102"/>
              <w:jc w:val="center"/>
            </w:pPr>
            <w:r>
              <w:rPr>
                <w:rFonts w:ascii="Times New Roman" w:eastAsia="Times New Roman" w:hAnsi="Times New Roman" w:cs="Times New Roman"/>
                <w:sz w:val="24"/>
              </w:rPr>
              <w:t xml:space="preserve">Skill </w:t>
            </w:r>
          </w:p>
        </w:tc>
        <w:tc>
          <w:tcPr>
            <w:tcW w:w="561" w:type="dxa"/>
            <w:tcBorders>
              <w:top w:val="single" w:sz="6" w:space="0" w:color="000000"/>
              <w:left w:val="single" w:sz="6" w:space="0" w:color="000000"/>
              <w:bottom w:val="single" w:sz="6" w:space="0" w:color="000000"/>
              <w:right w:val="single" w:sz="6" w:space="0" w:color="000000"/>
            </w:tcBorders>
            <w:shd w:val="clear" w:color="auto" w:fill="00B0F0"/>
          </w:tcPr>
          <w:p w:rsidR="00B14DD6" w:rsidRDefault="00AB41A9">
            <w:pPr>
              <w:spacing w:after="0"/>
              <w:ind w:left="53"/>
            </w:pPr>
            <w:r>
              <w:rPr>
                <w:rFonts w:ascii="Times New Roman" w:eastAsia="Times New Roman" w:hAnsi="Times New Roman" w:cs="Times New Roman"/>
                <w:b/>
                <w:sz w:val="36"/>
              </w:rPr>
              <w:t>√</w:t>
            </w:r>
            <w:r>
              <w:rPr>
                <w:rFonts w:ascii="Times New Roman" w:eastAsia="Times New Roman" w:hAnsi="Times New Roman" w:cs="Times New Roman"/>
                <w:sz w:val="24"/>
              </w:rPr>
              <w:t xml:space="preserve"> </w:t>
            </w:r>
          </w:p>
        </w:tc>
        <w:tc>
          <w:tcPr>
            <w:tcW w:w="0" w:type="auto"/>
            <w:vMerge/>
            <w:tcBorders>
              <w:top w:val="nil"/>
              <w:left w:val="single" w:sz="6" w:space="0" w:color="000000"/>
              <w:bottom w:val="single" w:sz="6" w:space="0" w:color="000000"/>
              <w:right w:val="single" w:sz="6" w:space="0" w:color="000000"/>
            </w:tcBorders>
          </w:tcPr>
          <w:p w:rsidR="00B14DD6" w:rsidRDefault="00B14DD6"/>
        </w:tc>
      </w:tr>
    </w:tbl>
    <w:p w:rsidR="00B14DD6" w:rsidRDefault="00B14DD6">
      <w:pPr>
        <w:spacing w:after="0"/>
        <w:ind w:left="-1442" w:right="3"/>
      </w:pPr>
    </w:p>
    <w:tbl>
      <w:tblPr>
        <w:tblStyle w:val="TableGrid"/>
        <w:tblW w:w="9672" w:type="dxa"/>
        <w:tblInd w:w="-8" w:type="dxa"/>
        <w:tblCellMar>
          <w:top w:w="0" w:type="dxa"/>
          <w:left w:w="113" w:type="dxa"/>
          <w:bottom w:w="0" w:type="dxa"/>
          <w:right w:w="32" w:type="dxa"/>
        </w:tblCellMar>
        <w:tblLook w:val="04A0" w:firstRow="1" w:lastRow="0" w:firstColumn="1" w:lastColumn="0" w:noHBand="0" w:noVBand="1"/>
      </w:tblPr>
      <w:tblGrid>
        <w:gridCol w:w="2283"/>
        <w:gridCol w:w="4132"/>
        <w:gridCol w:w="1329"/>
        <w:gridCol w:w="575"/>
        <w:gridCol w:w="1353"/>
      </w:tblGrid>
      <w:tr w:rsidR="00B14DD6" w:rsidTr="00A55022">
        <w:trPr>
          <w:trHeight w:val="1154"/>
        </w:trPr>
        <w:tc>
          <w:tcPr>
            <w:tcW w:w="2283" w:type="dxa"/>
            <w:vMerge w:val="restart"/>
            <w:tcBorders>
              <w:top w:val="single" w:sz="4" w:space="0" w:color="auto"/>
              <w:left w:val="single" w:sz="4" w:space="0" w:color="auto"/>
              <w:bottom w:val="single" w:sz="4" w:space="0" w:color="auto"/>
              <w:right w:val="single" w:sz="4" w:space="0" w:color="auto"/>
            </w:tcBorders>
          </w:tcPr>
          <w:p w:rsidR="00B14DD6" w:rsidRDefault="00B14DD6"/>
        </w:tc>
        <w:tc>
          <w:tcPr>
            <w:tcW w:w="4132" w:type="dxa"/>
            <w:vMerge w:val="restart"/>
            <w:tcBorders>
              <w:top w:val="single" w:sz="4" w:space="0" w:color="auto"/>
              <w:left w:val="single" w:sz="4" w:space="0" w:color="auto"/>
              <w:bottom w:val="single" w:sz="4" w:space="0" w:color="auto"/>
              <w:right w:val="single" w:sz="4" w:space="0" w:color="auto"/>
            </w:tcBorders>
          </w:tcPr>
          <w:p w:rsidR="00B14DD6" w:rsidRDefault="00AB41A9">
            <w:pPr>
              <w:spacing w:after="15"/>
            </w:pPr>
            <w:r>
              <w:rPr>
                <w:rFonts w:ascii="Times New Roman" w:eastAsia="Times New Roman" w:hAnsi="Times New Roman" w:cs="Times New Roman"/>
                <w:sz w:val="24"/>
              </w:rPr>
              <w:t xml:space="preserve">from the database (Prowess/Ace </w:t>
            </w:r>
          </w:p>
          <w:p w:rsidR="00B14DD6" w:rsidRDefault="00AB41A9">
            <w:pPr>
              <w:spacing w:after="195" w:line="272" w:lineRule="auto"/>
              <w:ind w:right="58"/>
              <w:jc w:val="both"/>
            </w:pPr>
            <w:r>
              <w:rPr>
                <w:rFonts w:ascii="Times New Roman" w:eastAsia="Times New Roman" w:hAnsi="Times New Roman" w:cs="Times New Roman"/>
                <w:sz w:val="24"/>
              </w:rPr>
              <w:t xml:space="preserve">Equity), for the period of latest five years (April 2014-Mar2018).  </w:t>
            </w:r>
          </w:p>
          <w:p w:rsidR="00B14DD6" w:rsidRDefault="00AB41A9">
            <w:pPr>
              <w:spacing w:after="225"/>
            </w:pPr>
            <w:r>
              <w:rPr>
                <w:rFonts w:ascii="Times New Roman" w:eastAsia="Times New Roman" w:hAnsi="Times New Roman" w:cs="Times New Roman"/>
                <w:sz w:val="24"/>
              </w:rPr>
              <w:t xml:space="preserve">The assignment will have three parts: </w:t>
            </w:r>
          </w:p>
          <w:p w:rsidR="00B14DD6" w:rsidRDefault="00AB41A9">
            <w:pPr>
              <w:spacing w:after="230" w:line="272" w:lineRule="auto"/>
              <w:ind w:right="265"/>
              <w:jc w:val="both"/>
            </w:pPr>
            <w:r>
              <w:rPr>
                <w:rFonts w:ascii="Times New Roman" w:eastAsia="Times New Roman" w:hAnsi="Times New Roman" w:cs="Times New Roman"/>
                <w:b/>
                <w:sz w:val="24"/>
              </w:rPr>
              <w:lastRenderedPageBreak/>
              <w:t>Capital Structure Analysis:</w:t>
            </w:r>
            <w:r>
              <w:rPr>
                <w:rFonts w:ascii="Times New Roman" w:eastAsia="Times New Roman" w:hAnsi="Times New Roman" w:cs="Times New Roman"/>
                <w:sz w:val="24"/>
              </w:rPr>
              <w:t xml:space="preserve"> You can analyze the following points with regards to financing pattern: </w:t>
            </w:r>
          </w:p>
          <w:p w:rsidR="00B14DD6" w:rsidRDefault="00AB41A9">
            <w:pPr>
              <w:numPr>
                <w:ilvl w:val="0"/>
                <w:numId w:val="10"/>
              </w:numPr>
              <w:spacing w:after="0"/>
              <w:ind w:right="159" w:hanging="361"/>
              <w:jc w:val="both"/>
            </w:pPr>
            <w:r>
              <w:rPr>
                <w:rFonts w:ascii="Times New Roman" w:eastAsia="Times New Roman" w:hAnsi="Times New Roman" w:cs="Times New Roman"/>
                <w:sz w:val="24"/>
              </w:rPr>
              <w:t xml:space="preserve">Is the firm levered or not? </w:t>
            </w:r>
          </w:p>
          <w:p w:rsidR="00B14DD6" w:rsidRDefault="00AB41A9">
            <w:pPr>
              <w:spacing w:after="6" w:line="246" w:lineRule="auto"/>
              <w:ind w:left="721"/>
              <w:jc w:val="both"/>
            </w:pPr>
            <w:r>
              <w:rPr>
                <w:rFonts w:ascii="Times New Roman" w:eastAsia="Times New Roman" w:hAnsi="Times New Roman" w:cs="Times New Roman"/>
                <w:sz w:val="24"/>
              </w:rPr>
              <w:t xml:space="preserve">(Calculate DOL, DFL, DebtEquity, Debt-Asset etc) </w:t>
            </w:r>
          </w:p>
          <w:p w:rsidR="00B14DD6" w:rsidRDefault="00AB41A9">
            <w:pPr>
              <w:numPr>
                <w:ilvl w:val="0"/>
                <w:numId w:val="10"/>
              </w:numPr>
              <w:spacing w:after="0"/>
              <w:ind w:right="159" w:hanging="361"/>
              <w:jc w:val="both"/>
            </w:pPr>
            <w:r>
              <w:rPr>
                <w:rFonts w:ascii="Times New Roman" w:eastAsia="Times New Roman" w:hAnsi="Times New Roman" w:cs="Times New Roman"/>
                <w:sz w:val="24"/>
              </w:rPr>
              <w:t xml:space="preserve">Is the firm risky? (Check </w:t>
            </w:r>
          </w:p>
          <w:p w:rsidR="00B14DD6" w:rsidRDefault="00AB41A9">
            <w:pPr>
              <w:spacing w:after="19" w:line="234" w:lineRule="auto"/>
              <w:ind w:left="721"/>
              <w:jc w:val="both"/>
            </w:pPr>
            <w:r>
              <w:rPr>
                <w:rFonts w:ascii="Times New Roman" w:eastAsia="Times New Roman" w:hAnsi="Times New Roman" w:cs="Times New Roman"/>
                <w:sz w:val="24"/>
              </w:rPr>
              <w:t xml:space="preserve">Solvency ratios, Altman’s ZScore, etc.) </w:t>
            </w:r>
          </w:p>
          <w:p w:rsidR="00B14DD6" w:rsidRDefault="00AB41A9">
            <w:pPr>
              <w:numPr>
                <w:ilvl w:val="0"/>
                <w:numId w:val="10"/>
              </w:numPr>
              <w:spacing w:after="0" w:line="242" w:lineRule="auto"/>
              <w:ind w:right="159" w:hanging="361"/>
              <w:jc w:val="both"/>
            </w:pPr>
            <w:r>
              <w:rPr>
                <w:rFonts w:ascii="Times New Roman" w:eastAsia="Times New Roman" w:hAnsi="Times New Roman" w:cs="Times New Roman"/>
                <w:sz w:val="24"/>
              </w:rPr>
              <w:t xml:space="preserve">What is </w:t>
            </w:r>
            <w:r>
              <w:rPr>
                <w:rFonts w:ascii="Times New Roman" w:eastAsia="Times New Roman" w:hAnsi="Times New Roman" w:cs="Times New Roman"/>
                <w:sz w:val="24"/>
              </w:rPr>
              <w:t xml:space="preserve">the average debt level in the company and what is its relative profitability (Use ratios like Debt-Equity, Times Interest </w:t>
            </w:r>
          </w:p>
          <w:p w:rsidR="00B14DD6" w:rsidRDefault="00AB41A9">
            <w:pPr>
              <w:spacing w:after="0"/>
              <w:ind w:left="721"/>
            </w:pPr>
            <w:r>
              <w:rPr>
                <w:rFonts w:ascii="Times New Roman" w:eastAsia="Times New Roman" w:hAnsi="Times New Roman" w:cs="Times New Roman"/>
                <w:sz w:val="24"/>
              </w:rPr>
              <w:t xml:space="preserve">Earned, Basic Earning Power, </w:t>
            </w:r>
          </w:p>
          <w:p w:rsidR="00B14DD6" w:rsidRDefault="00AB41A9">
            <w:pPr>
              <w:spacing w:after="0"/>
              <w:ind w:left="721"/>
            </w:pPr>
            <w:r>
              <w:rPr>
                <w:rFonts w:ascii="Times New Roman" w:eastAsia="Times New Roman" w:hAnsi="Times New Roman" w:cs="Times New Roman"/>
                <w:sz w:val="24"/>
              </w:rPr>
              <w:t xml:space="preserve">ROE, ROA etc.) </w:t>
            </w:r>
          </w:p>
          <w:p w:rsidR="00B14DD6" w:rsidRDefault="00AB41A9">
            <w:pPr>
              <w:numPr>
                <w:ilvl w:val="0"/>
                <w:numId w:val="10"/>
              </w:numPr>
              <w:spacing w:after="0" w:line="240" w:lineRule="auto"/>
              <w:ind w:right="159" w:hanging="361"/>
              <w:jc w:val="both"/>
            </w:pPr>
            <w:r>
              <w:rPr>
                <w:rFonts w:ascii="Times New Roman" w:eastAsia="Times New Roman" w:hAnsi="Times New Roman" w:cs="Times New Roman"/>
                <w:sz w:val="24"/>
              </w:rPr>
              <w:t xml:space="preserve">Is it deriving benefits from Leverage or is suffering losses because of the same </w:t>
            </w:r>
          </w:p>
          <w:p w:rsidR="00B14DD6" w:rsidRDefault="00AB41A9">
            <w:pPr>
              <w:spacing w:after="207" w:line="279" w:lineRule="auto"/>
              <w:ind w:right="415"/>
              <w:jc w:val="both"/>
            </w:pPr>
            <w:r>
              <w:rPr>
                <w:rFonts w:ascii="Times New Roman" w:eastAsia="Times New Roman" w:hAnsi="Times New Roman" w:cs="Times New Roman"/>
                <w:b/>
                <w:sz w:val="24"/>
              </w:rPr>
              <w:t xml:space="preserve">Dividend Decision: </w:t>
            </w:r>
            <w:r>
              <w:rPr>
                <w:rFonts w:ascii="Times New Roman" w:eastAsia="Times New Roman" w:hAnsi="Times New Roman" w:cs="Times New Roman"/>
                <w:sz w:val="24"/>
              </w:rPr>
              <w:t>You can analyze the following points with regards to dividend decision:</w:t>
            </w:r>
            <w:r>
              <w:rPr>
                <w:rFonts w:ascii="Times New Roman" w:eastAsia="Times New Roman" w:hAnsi="Times New Roman" w:cs="Times New Roman"/>
                <w:b/>
                <w:sz w:val="24"/>
              </w:rPr>
              <w:t xml:space="preserve"> </w:t>
            </w:r>
          </w:p>
          <w:p w:rsidR="00B14DD6" w:rsidRDefault="00AB41A9">
            <w:pPr>
              <w:numPr>
                <w:ilvl w:val="0"/>
                <w:numId w:val="10"/>
              </w:numPr>
              <w:spacing w:after="30" w:line="238" w:lineRule="auto"/>
              <w:ind w:right="159" w:hanging="361"/>
              <w:jc w:val="both"/>
            </w:pPr>
            <w:r>
              <w:rPr>
                <w:rFonts w:ascii="Times New Roman" w:eastAsia="Times New Roman" w:hAnsi="Times New Roman" w:cs="Times New Roman"/>
                <w:sz w:val="24"/>
              </w:rPr>
              <w:t xml:space="preserve">What is the liquidity position of a firm and their repayment needs? (Debt, Interest coverage ratio etc.) </w:t>
            </w:r>
          </w:p>
          <w:p w:rsidR="00B14DD6" w:rsidRDefault="00AB41A9">
            <w:pPr>
              <w:numPr>
                <w:ilvl w:val="0"/>
                <w:numId w:val="10"/>
              </w:numPr>
              <w:spacing w:after="12" w:line="240" w:lineRule="auto"/>
              <w:ind w:right="159" w:hanging="361"/>
              <w:jc w:val="both"/>
            </w:pPr>
            <w:r>
              <w:rPr>
                <w:rFonts w:ascii="Times New Roman" w:eastAsia="Times New Roman" w:hAnsi="Times New Roman" w:cs="Times New Roman"/>
                <w:sz w:val="24"/>
              </w:rPr>
              <w:t xml:space="preserve">What is the average earning level in the company? (EBIT, Net Income, ROE, ROA etc.) </w:t>
            </w:r>
          </w:p>
          <w:p w:rsidR="00B14DD6" w:rsidRDefault="00AB41A9">
            <w:pPr>
              <w:numPr>
                <w:ilvl w:val="0"/>
                <w:numId w:val="10"/>
              </w:numPr>
              <w:spacing w:after="30" w:line="238" w:lineRule="auto"/>
              <w:ind w:right="159" w:hanging="361"/>
              <w:jc w:val="both"/>
            </w:pPr>
            <w:r>
              <w:rPr>
                <w:rFonts w:ascii="Times New Roman" w:eastAsia="Times New Roman" w:hAnsi="Times New Roman" w:cs="Times New Roman"/>
                <w:sz w:val="24"/>
              </w:rPr>
              <w:t>Analyze dividend distribution trend of the company</w:t>
            </w:r>
            <w:r>
              <w:rPr>
                <w:rFonts w:ascii="Times New Roman" w:eastAsia="Times New Roman" w:hAnsi="Times New Roman" w:cs="Times New Roman"/>
                <w:color w:val="1F497D"/>
                <w:sz w:val="24"/>
              </w:rPr>
              <w:t xml:space="preserve"> </w:t>
            </w:r>
            <w:r>
              <w:rPr>
                <w:rFonts w:ascii="Times New Roman" w:eastAsia="Times New Roman" w:hAnsi="Times New Roman" w:cs="Times New Roman"/>
                <w:sz w:val="24"/>
              </w:rPr>
              <w:t xml:space="preserve">(Dividend payout, Dividend Yield, Retained Earning etc ) </w:t>
            </w:r>
          </w:p>
          <w:p w:rsidR="00B14DD6" w:rsidRDefault="00AB41A9">
            <w:pPr>
              <w:numPr>
                <w:ilvl w:val="0"/>
                <w:numId w:val="10"/>
              </w:numPr>
              <w:spacing w:after="0" w:line="240" w:lineRule="auto"/>
              <w:ind w:right="159" w:hanging="361"/>
              <w:jc w:val="both"/>
            </w:pPr>
            <w:r>
              <w:rPr>
                <w:rFonts w:ascii="Times New Roman" w:eastAsia="Times New Roman" w:hAnsi="Times New Roman" w:cs="Times New Roman"/>
                <w:sz w:val="24"/>
              </w:rPr>
              <w:t>Various Corporate actions(cash dividend, Bonus share, stock sp</w:t>
            </w:r>
            <w:r>
              <w:rPr>
                <w:rFonts w:ascii="Times New Roman" w:eastAsia="Times New Roman" w:hAnsi="Times New Roman" w:cs="Times New Roman"/>
                <w:sz w:val="24"/>
              </w:rPr>
              <w:t xml:space="preserve">lits etc.) and its impact on share price, cost of Capital and Market capitalization </w:t>
            </w:r>
          </w:p>
          <w:p w:rsidR="00B14DD6" w:rsidRDefault="00AB41A9">
            <w:pPr>
              <w:spacing w:after="249"/>
            </w:pPr>
            <w:r>
              <w:rPr>
                <w:b/>
                <w:sz w:val="23"/>
              </w:rPr>
              <w:t xml:space="preserve">Working Capital Management Analysis:  </w:t>
            </w:r>
          </w:p>
          <w:p w:rsidR="00B14DD6" w:rsidRDefault="00AB41A9">
            <w:pPr>
              <w:numPr>
                <w:ilvl w:val="0"/>
                <w:numId w:val="10"/>
              </w:numPr>
              <w:spacing w:after="14" w:line="234" w:lineRule="auto"/>
              <w:ind w:right="159" w:hanging="361"/>
              <w:jc w:val="both"/>
            </w:pPr>
            <w:r>
              <w:rPr>
                <w:rFonts w:ascii="Times New Roman" w:eastAsia="Times New Roman" w:hAnsi="Times New Roman" w:cs="Times New Roman"/>
                <w:sz w:val="24"/>
              </w:rPr>
              <w:t xml:space="preserve">Specifically Analyzing its Length of Operating and Cash </w:t>
            </w:r>
          </w:p>
          <w:p w:rsidR="00B14DD6" w:rsidRDefault="00AB41A9">
            <w:pPr>
              <w:spacing w:after="0"/>
              <w:ind w:left="721"/>
            </w:pPr>
            <w:r>
              <w:rPr>
                <w:rFonts w:ascii="Times New Roman" w:eastAsia="Times New Roman" w:hAnsi="Times New Roman" w:cs="Times New Roman"/>
                <w:sz w:val="24"/>
              </w:rPr>
              <w:t xml:space="preserve">Conversion Cycle, Required </w:t>
            </w:r>
          </w:p>
          <w:p w:rsidR="00B14DD6" w:rsidRDefault="00AB41A9">
            <w:pPr>
              <w:spacing w:after="0"/>
              <w:ind w:left="721"/>
            </w:pPr>
            <w:r>
              <w:rPr>
                <w:rFonts w:ascii="Times New Roman" w:eastAsia="Times New Roman" w:hAnsi="Times New Roman" w:cs="Times New Roman"/>
                <w:sz w:val="24"/>
              </w:rPr>
              <w:t xml:space="preserve">Investment in Working Capital </w:t>
            </w:r>
          </w:p>
          <w:p w:rsidR="00B14DD6" w:rsidRDefault="00AB41A9">
            <w:pPr>
              <w:spacing w:after="0"/>
              <w:ind w:left="721"/>
            </w:pPr>
            <w:r>
              <w:rPr>
                <w:rFonts w:ascii="Times New Roman" w:eastAsia="Times New Roman" w:hAnsi="Times New Roman" w:cs="Times New Roman"/>
                <w:sz w:val="24"/>
              </w:rPr>
              <w:t>Vs. Actual Investment</w:t>
            </w:r>
            <w:r>
              <w:rPr>
                <w:rFonts w:ascii="Times New Roman" w:eastAsia="Times New Roman" w:hAnsi="Times New Roman" w:cs="Times New Roman"/>
                <w:b/>
                <w:sz w:val="24"/>
              </w:rPr>
              <w:t xml:space="preserve"> </w:t>
            </w:r>
          </w:p>
        </w:tc>
        <w:tc>
          <w:tcPr>
            <w:tcW w:w="1329" w:type="dxa"/>
            <w:tcBorders>
              <w:top w:val="single" w:sz="4" w:space="0" w:color="auto"/>
              <w:left w:val="single" w:sz="4" w:space="0" w:color="auto"/>
              <w:bottom w:val="single" w:sz="4" w:space="0" w:color="auto"/>
              <w:right w:val="single" w:sz="4" w:space="0" w:color="auto"/>
            </w:tcBorders>
            <w:shd w:val="clear" w:color="auto" w:fill="00B0F0"/>
          </w:tcPr>
          <w:p w:rsidR="00B14DD6" w:rsidRDefault="00AB41A9">
            <w:pPr>
              <w:spacing w:after="0"/>
              <w:ind w:right="31"/>
              <w:jc w:val="center"/>
            </w:pPr>
            <w:r>
              <w:rPr>
                <w:rFonts w:ascii="Times New Roman" w:eastAsia="Times New Roman" w:hAnsi="Times New Roman" w:cs="Times New Roman"/>
                <w:sz w:val="24"/>
              </w:rPr>
              <w:lastRenderedPageBreak/>
              <w:t xml:space="preserve">Attitude </w:t>
            </w:r>
          </w:p>
        </w:tc>
        <w:tc>
          <w:tcPr>
            <w:tcW w:w="575" w:type="dxa"/>
            <w:tcBorders>
              <w:top w:val="single" w:sz="4" w:space="0" w:color="auto"/>
              <w:left w:val="single" w:sz="4" w:space="0" w:color="auto"/>
              <w:bottom w:val="single" w:sz="4" w:space="0" w:color="auto"/>
              <w:right w:val="single" w:sz="4" w:space="0" w:color="auto"/>
            </w:tcBorders>
            <w:shd w:val="clear" w:color="auto" w:fill="00B0F0"/>
          </w:tcPr>
          <w:p w:rsidR="00B14DD6" w:rsidRDefault="00AB41A9">
            <w:pPr>
              <w:spacing w:after="0"/>
              <w:ind w:left="66"/>
            </w:pPr>
            <w:r>
              <w:rPr>
                <w:rFonts w:ascii="Times New Roman" w:eastAsia="Times New Roman" w:hAnsi="Times New Roman" w:cs="Times New Roman"/>
                <w:b/>
                <w:sz w:val="36"/>
              </w:rPr>
              <w:t>√</w:t>
            </w:r>
            <w:r>
              <w:rPr>
                <w:rFonts w:ascii="Times New Roman" w:eastAsia="Times New Roman" w:hAnsi="Times New Roman" w:cs="Times New Roman"/>
                <w:sz w:val="24"/>
              </w:rPr>
              <w:t xml:space="preserve"> </w:t>
            </w:r>
          </w:p>
        </w:tc>
        <w:tc>
          <w:tcPr>
            <w:tcW w:w="1353" w:type="dxa"/>
            <w:vMerge w:val="restart"/>
            <w:tcBorders>
              <w:top w:val="single" w:sz="4" w:space="0" w:color="auto"/>
              <w:left w:val="single" w:sz="4" w:space="0" w:color="auto"/>
              <w:bottom w:val="single" w:sz="4" w:space="0" w:color="auto"/>
              <w:right w:val="single" w:sz="4" w:space="0" w:color="auto"/>
            </w:tcBorders>
          </w:tcPr>
          <w:p w:rsidR="00B14DD6" w:rsidRDefault="00B14DD6"/>
        </w:tc>
      </w:tr>
      <w:tr w:rsidR="00B14DD6" w:rsidTr="00A55022">
        <w:trPr>
          <w:trHeight w:val="616"/>
        </w:trPr>
        <w:tc>
          <w:tcPr>
            <w:tcW w:w="0" w:type="auto"/>
            <w:vMerge/>
            <w:tcBorders>
              <w:top w:val="single" w:sz="4" w:space="0" w:color="auto"/>
              <w:left w:val="single" w:sz="4" w:space="0" w:color="auto"/>
              <w:bottom w:val="single" w:sz="4" w:space="0" w:color="auto"/>
              <w:right w:val="single" w:sz="4" w:space="0" w:color="auto"/>
            </w:tcBorders>
          </w:tcPr>
          <w:p w:rsidR="00B14DD6" w:rsidRDefault="00B14DD6"/>
        </w:tc>
        <w:tc>
          <w:tcPr>
            <w:tcW w:w="0" w:type="auto"/>
            <w:vMerge/>
            <w:tcBorders>
              <w:top w:val="single" w:sz="4" w:space="0" w:color="auto"/>
              <w:left w:val="single" w:sz="4" w:space="0" w:color="auto"/>
              <w:bottom w:val="single" w:sz="4" w:space="0" w:color="auto"/>
              <w:right w:val="single" w:sz="4" w:space="0" w:color="auto"/>
            </w:tcBorders>
          </w:tcPr>
          <w:p w:rsidR="00B14DD6" w:rsidRDefault="00B14DD6"/>
        </w:tc>
        <w:tc>
          <w:tcPr>
            <w:tcW w:w="1329" w:type="dxa"/>
            <w:tcBorders>
              <w:top w:val="single" w:sz="4" w:space="0" w:color="auto"/>
              <w:left w:val="single" w:sz="4" w:space="0" w:color="auto"/>
              <w:bottom w:val="single" w:sz="4" w:space="0" w:color="auto"/>
              <w:right w:val="single" w:sz="4" w:space="0" w:color="auto"/>
            </w:tcBorders>
            <w:shd w:val="clear" w:color="auto" w:fill="00B0F0"/>
          </w:tcPr>
          <w:p w:rsidR="00B14DD6" w:rsidRDefault="00AB41A9">
            <w:pPr>
              <w:spacing w:after="0"/>
              <w:ind w:left="28"/>
            </w:pPr>
            <w:r>
              <w:rPr>
                <w:rFonts w:ascii="Times New Roman" w:eastAsia="Times New Roman" w:hAnsi="Times New Roman" w:cs="Times New Roman"/>
                <w:sz w:val="24"/>
              </w:rPr>
              <w:t xml:space="preserve">Knowledge </w:t>
            </w:r>
          </w:p>
        </w:tc>
        <w:tc>
          <w:tcPr>
            <w:tcW w:w="575" w:type="dxa"/>
            <w:tcBorders>
              <w:top w:val="single" w:sz="4" w:space="0" w:color="auto"/>
              <w:left w:val="single" w:sz="4" w:space="0" w:color="auto"/>
              <w:bottom w:val="single" w:sz="4" w:space="0" w:color="auto"/>
              <w:right w:val="single" w:sz="4" w:space="0" w:color="auto"/>
            </w:tcBorders>
            <w:shd w:val="clear" w:color="auto" w:fill="00B0F0"/>
          </w:tcPr>
          <w:p w:rsidR="00B14DD6" w:rsidRDefault="00AB41A9">
            <w:pPr>
              <w:spacing w:after="0"/>
              <w:ind w:left="66"/>
            </w:pPr>
            <w:r>
              <w:rPr>
                <w:rFonts w:ascii="Times New Roman" w:eastAsia="Times New Roman" w:hAnsi="Times New Roman" w:cs="Times New Roman"/>
                <w:b/>
                <w:sz w:val="36"/>
              </w:rPr>
              <w:t>√</w:t>
            </w:r>
            <w:r>
              <w:rPr>
                <w:rFonts w:ascii="Times New Roman" w:eastAsia="Times New Roman" w:hAnsi="Times New Roman" w:cs="Times New Roman"/>
                <w:sz w:val="24"/>
              </w:rPr>
              <w:t xml:space="preserve"> </w:t>
            </w:r>
          </w:p>
        </w:tc>
        <w:tc>
          <w:tcPr>
            <w:tcW w:w="0" w:type="auto"/>
            <w:vMerge/>
            <w:tcBorders>
              <w:top w:val="single" w:sz="4" w:space="0" w:color="auto"/>
              <w:left w:val="single" w:sz="4" w:space="0" w:color="auto"/>
              <w:bottom w:val="single" w:sz="4" w:space="0" w:color="auto"/>
              <w:right w:val="single" w:sz="4" w:space="0" w:color="auto"/>
            </w:tcBorders>
          </w:tcPr>
          <w:p w:rsidR="00B14DD6" w:rsidRDefault="00B14DD6"/>
        </w:tc>
      </w:tr>
      <w:tr w:rsidR="00B14DD6" w:rsidTr="00A55022">
        <w:trPr>
          <w:trHeight w:val="481"/>
        </w:trPr>
        <w:tc>
          <w:tcPr>
            <w:tcW w:w="0" w:type="auto"/>
            <w:vMerge/>
            <w:tcBorders>
              <w:top w:val="single" w:sz="4" w:space="0" w:color="auto"/>
              <w:left w:val="single" w:sz="4" w:space="0" w:color="auto"/>
              <w:bottom w:val="single" w:sz="4" w:space="0" w:color="auto"/>
              <w:right w:val="single" w:sz="4" w:space="0" w:color="auto"/>
            </w:tcBorders>
          </w:tcPr>
          <w:p w:rsidR="00B14DD6" w:rsidRDefault="00B14DD6"/>
        </w:tc>
        <w:tc>
          <w:tcPr>
            <w:tcW w:w="0" w:type="auto"/>
            <w:vMerge/>
            <w:tcBorders>
              <w:top w:val="single" w:sz="4" w:space="0" w:color="auto"/>
              <w:left w:val="single" w:sz="4" w:space="0" w:color="auto"/>
              <w:bottom w:val="single" w:sz="4" w:space="0" w:color="auto"/>
              <w:right w:val="single" w:sz="4" w:space="0" w:color="auto"/>
            </w:tcBorders>
          </w:tcPr>
          <w:p w:rsidR="00B14DD6" w:rsidRDefault="00B14DD6"/>
        </w:tc>
        <w:tc>
          <w:tcPr>
            <w:tcW w:w="1329" w:type="dxa"/>
            <w:tcBorders>
              <w:top w:val="single" w:sz="4" w:space="0" w:color="auto"/>
              <w:left w:val="single" w:sz="4" w:space="0" w:color="auto"/>
              <w:bottom w:val="single" w:sz="4" w:space="0" w:color="auto"/>
              <w:right w:val="single" w:sz="4" w:space="0" w:color="auto"/>
            </w:tcBorders>
            <w:shd w:val="clear" w:color="auto" w:fill="00B0F0"/>
          </w:tcPr>
          <w:p w:rsidR="00B14DD6" w:rsidRDefault="00AB41A9">
            <w:pPr>
              <w:spacing w:after="0"/>
              <w:ind w:right="12"/>
              <w:jc w:val="center"/>
            </w:pPr>
            <w:r>
              <w:rPr>
                <w:rFonts w:ascii="Times New Roman" w:eastAsia="Times New Roman" w:hAnsi="Times New Roman" w:cs="Times New Roman"/>
                <w:sz w:val="24"/>
              </w:rPr>
              <w:t xml:space="preserve">Skill </w:t>
            </w:r>
          </w:p>
        </w:tc>
        <w:tc>
          <w:tcPr>
            <w:tcW w:w="575" w:type="dxa"/>
            <w:tcBorders>
              <w:top w:val="single" w:sz="4" w:space="0" w:color="auto"/>
              <w:left w:val="single" w:sz="4" w:space="0" w:color="auto"/>
              <w:bottom w:val="single" w:sz="4" w:space="0" w:color="auto"/>
              <w:right w:val="single" w:sz="4" w:space="0" w:color="auto"/>
            </w:tcBorders>
            <w:shd w:val="clear" w:color="auto" w:fill="00B0F0"/>
          </w:tcPr>
          <w:p w:rsidR="00B14DD6" w:rsidRDefault="00AB41A9">
            <w:pPr>
              <w:spacing w:after="0"/>
              <w:ind w:left="81"/>
            </w:pPr>
            <w:r>
              <w:rPr>
                <w:rFonts w:ascii="Times New Roman" w:eastAsia="Times New Roman" w:hAnsi="Times New Roman" w:cs="Times New Roman"/>
                <w:sz w:val="24"/>
              </w:rPr>
              <w:t xml:space="preserve">X </w:t>
            </w:r>
          </w:p>
        </w:tc>
        <w:tc>
          <w:tcPr>
            <w:tcW w:w="0" w:type="auto"/>
            <w:vMerge/>
            <w:tcBorders>
              <w:top w:val="single" w:sz="4" w:space="0" w:color="auto"/>
              <w:left w:val="single" w:sz="4" w:space="0" w:color="auto"/>
              <w:bottom w:val="single" w:sz="4" w:space="0" w:color="auto"/>
              <w:right w:val="single" w:sz="4" w:space="0" w:color="auto"/>
            </w:tcBorders>
          </w:tcPr>
          <w:p w:rsidR="00B14DD6" w:rsidRDefault="00B14DD6"/>
        </w:tc>
      </w:tr>
      <w:tr w:rsidR="00B14DD6" w:rsidTr="00A55022">
        <w:trPr>
          <w:trHeight w:val="12339"/>
        </w:trPr>
        <w:tc>
          <w:tcPr>
            <w:tcW w:w="0" w:type="auto"/>
            <w:vMerge/>
            <w:tcBorders>
              <w:top w:val="single" w:sz="4" w:space="0" w:color="auto"/>
              <w:left w:val="single" w:sz="6" w:space="0" w:color="000000"/>
              <w:bottom w:val="single" w:sz="6" w:space="0" w:color="000000"/>
              <w:right w:val="single" w:sz="6" w:space="0" w:color="000000"/>
            </w:tcBorders>
          </w:tcPr>
          <w:p w:rsidR="00B14DD6" w:rsidRDefault="00B14DD6"/>
        </w:tc>
        <w:tc>
          <w:tcPr>
            <w:tcW w:w="0" w:type="auto"/>
            <w:vMerge/>
            <w:tcBorders>
              <w:top w:val="single" w:sz="4" w:space="0" w:color="auto"/>
              <w:left w:val="single" w:sz="6" w:space="0" w:color="000000"/>
              <w:bottom w:val="single" w:sz="6" w:space="0" w:color="000000"/>
              <w:right w:val="single" w:sz="6" w:space="0" w:color="000000"/>
            </w:tcBorders>
          </w:tcPr>
          <w:p w:rsidR="00B14DD6" w:rsidRDefault="00B14DD6"/>
        </w:tc>
        <w:tc>
          <w:tcPr>
            <w:tcW w:w="1329" w:type="dxa"/>
            <w:tcBorders>
              <w:top w:val="single" w:sz="4" w:space="0" w:color="auto"/>
              <w:left w:val="single" w:sz="6" w:space="0" w:color="000000"/>
              <w:bottom w:val="single" w:sz="6" w:space="0" w:color="000000"/>
              <w:right w:val="single" w:sz="6" w:space="0" w:color="000000"/>
            </w:tcBorders>
            <w:shd w:val="clear" w:color="auto" w:fill="00B0F0"/>
          </w:tcPr>
          <w:p w:rsidR="00B14DD6" w:rsidRDefault="00AB41A9">
            <w:pPr>
              <w:spacing w:after="0"/>
              <w:ind w:right="31"/>
              <w:jc w:val="center"/>
            </w:pPr>
            <w:r>
              <w:rPr>
                <w:rFonts w:ascii="Times New Roman" w:eastAsia="Times New Roman" w:hAnsi="Times New Roman" w:cs="Times New Roman"/>
                <w:sz w:val="24"/>
              </w:rPr>
              <w:t xml:space="preserve">Attitude </w:t>
            </w:r>
          </w:p>
        </w:tc>
        <w:tc>
          <w:tcPr>
            <w:tcW w:w="575" w:type="dxa"/>
            <w:tcBorders>
              <w:top w:val="single" w:sz="4" w:space="0" w:color="auto"/>
              <w:left w:val="single" w:sz="6" w:space="0" w:color="000000"/>
              <w:bottom w:val="single" w:sz="6" w:space="0" w:color="000000"/>
              <w:right w:val="single" w:sz="6" w:space="0" w:color="000000"/>
            </w:tcBorders>
            <w:shd w:val="clear" w:color="auto" w:fill="00B0F0"/>
          </w:tcPr>
          <w:p w:rsidR="00B14DD6" w:rsidRDefault="00AB41A9">
            <w:pPr>
              <w:spacing w:after="0"/>
              <w:ind w:left="66"/>
            </w:pPr>
            <w:r>
              <w:rPr>
                <w:rFonts w:ascii="Times New Roman" w:eastAsia="Times New Roman" w:hAnsi="Times New Roman" w:cs="Times New Roman"/>
                <w:b/>
                <w:sz w:val="36"/>
              </w:rPr>
              <w:t>√</w:t>
            </w:r>
            <w:r>
              <w:rPr>
                <w:rFonts w:ascii="Times New Roman" w:eastAsia="Times New Roman" w:hAnsi="Times New Roman" w:cs="Times New Roman"/>
                <w:sz w:val="24"/>
              </w:rPr>
              <w:t xml:space="preserve"> </w:t>
            </w:r>
          </w:p>
        </w:tc>
        <w:tc>
          <w:tcPr>
            <w:tcW w:w="0" w:type="auto"/>
            <w:vMerge/>
            <w:tcBorders>
              <w:top w:val="single" w:sz="4" w:space="0" w:color="auto"/>
              <w:left w:val="single" w:sz="6" w:space="0" w:color="000000"/>
              <w:bottom w:val="single" w:sz="6" w:space="0" w:color="000000"/>
              <w:right w:val="single" w:sz="6" w:space="0" w:color="000000"/>
            </w:tcBorders>
          </w:tcPr>
          <w:p w:rsidR="00B14DD6" w:rsidRDefault="00B14DD6"/>
        </w:tc>
      </w:tr>
      <w:tr w:rsidR="00B14DD6">
        <w:trPr>
          <w:trHeight w:val="2548"/>
        </w:trPr>
        <w:tc>
          <w:tcPr>
            <w:tcW w:w="2283" w:type="dxa"/>
            <w:tcBorders>
              <w:top w:val="single" w:sz="6" w:space="0" w:color="000000"/>
              <w:left w:val="single" w:sz="6" w:space="0" w:color="000000"/>
              <w:bottom w:val="single" w:sz="6" w:space="0" w:color="000000"/>
              <w:right w:val="single" w:sz="6" w:space="0" w:color="000000"/>
            </w:tcBorders>
          </w:tcPr>
          <w:p w:rsidR="00B14DD6" w:rsidRDefault="00B14DD6"/>
        </w:tc>
        <w:tc>
          <w:tcPr>
            <w:tcW w:w="4132" w:type="dxa"/>
            <w:tcBorders>
              <w:top w:val="single" w:sz="6" w:space="0" w:color="000000"/>
              <w:left w:val="single" w:sz="6" w:space="0" w:color="000000"/>
              <w:bottom w:val="single" w:sz="6" w:space="0" w:color="000000"/>
              <w:right w:val="single" w:sz="6" w:space="0" w:color="000000"/>
            </w:tcBorders>
          </w:tcPr>
          <w:p w:rsidR="00B14DD6" w:rsidRDefault="00AB41A9">
            <w:pPr>
              <w:numPr>
                <w:ilvl w:val="0"/>
                <w:numId w:val="11"/>
              </w:numPr>
              <w:spacing w:after="13" w:line="240" w:lineRule="auto"/>
              <w:ind w:right="202" w:hanging="361"/>
              <w:jc w:val="both"/>
            </w:pPr>
            <w:r>
              <w:rPr>
                <w:rFonts w:ascii="Times New Roman" w:eastAsia="Times New Roman" w:hAnsi="Times New Roman" w:cs="Times New Roman"/>
                <w:sz w:val="24"/>
              </w:rPr>
              <w:t xml:space="preserve">Separately analyzing Inventory period, Average Collection Period and Payables Period. </w:t>
            </w:r>
          </w:p>
          <w:p w:rsidR="00B14DD6" w:rsidRDefault="00AB41A9">
            <w:pPr>
              <w:numPr>
                <w:ilvl w:val="0"/>
                <w:numId w:val="11"/>
              </w:numPr>
              <w:spacing w:after="30" w:line="238" w:lineRule="auto"/>
              <w:ind w:right="202" w:hanging="361"/>
              <w:jc w:val="both"/>
            </w:pPr>
            <w:r>
              <w:rPr>
                <w:rFonts w:ascii="Times New Roman" w:eastAsia="Times New Roman" w:hAnsi="Times New Roman" w:cs="Times New Roman"/>
                <w:sz w:val="24"/>
              </w:rPr>
              <w:t xml:space="preserve">Seasonal Vs. Permanent requirement of Working Capital (Based on the nature of Industry and data) </w:t>
            </w:r>
          </w:p>
          <w:p w:rsidR="00B14DD6" w:rsidRDefault="00AB41A9">
            <w:pPr>
              <w:numPr>
                <w:ilvl w:val="0"/>
                <w:numId w:val="11"/>
              </w:numPr>
              <w:spacing w:after="0"/>
              <w:ind w:right="202" w:hanging="361"/>
              <w:jc w:val="both"/>
            </w:pPr>
            <w:r>
              <w:rPr>
                <w:rFonts w:ascii="Times New Roman" w:eastAsia="Times New Roman" w:hAnsi="Times New Roman" w:cs="Times New Roman"/>
                <w:sz w:val="24"/>
              </w:rPr>
              <w:t xml:space="preserve">Sources of Working Capital Finance </w:t>
            </w:r>
          </w:p>
        </w:tc>
        <w:tc>
          <w:tcPr>
            <w:tcW w:w="1329" w:type="dxa"/>
            <w:tcBorders>
              <w:top w:val="single" w:sz="6" w:space="0" w:color="000000"/>
              <w:left w:val="single" w:sz="6" w:space="0" w:color="000000"/>
              <w:bottom w:val="single" w:sz="6" w:space="0" w:color="000000"/>
              <w:right w:val="single" w:sz="6" w:space="0" w:color="000000"/>
            </w:tcBorders>
            <w:shd w:val="clear" w:color="auto" w:fill="00B0F0"/>
          </w:tcPr>
          <w:p w:rsidR="00B14DD6" w:rsidRDefault="00B14DD6"/>
        </w:tc>
        <w:tc>
          <w:tcPr>
            <w:tcW w:w="575" w:type="dxa"/>
            <w:tcBorders>
              <w:top w:val="single" w:sz="6" w:space="0" w:color="000000"/>
              <w:left w:val="single" w:sz="6" w:space="0" w:color="000000"/>
              <w:bottom w:val="single" w:sz="6" w:space="0" w:color="000000"/>
              <w:right w:val="single" w:sz="6" w:space="0" w:color="000000"/>
            </w:tcBorders>
            <w:shd w:val="clear" w:color="auto" w:fill="00B0F0"/>
          </w:tcPr>
          <w:p w:rsidR="00B14DD6" w:rsidRDefault="00B14DD6"/>
        </w:tc>
        <w:tc>
          <w:tcPr>
            <w:tcW w:w="1353" w:type="dxa"/>
            <w:tcBorders>
              <w:top w:val="single" w:sz="6" w:space="0" w:color="000000"/>
              <w:left w:val="single" w:sz="6" w:space="0" w:color="000000"/>
              <w:bottom w:val="single" w:sz="6" w:space="0" w:color="000000"/>
              <w:right w:val="single" w:sz="6" w:space="0" w:color="000000"/>
            </w:tcBorders>
          </w:tcPr>
          <w:p w:rsidR="00B14DD6" w:rsidRDefault="00B14DD6"/>
        </w:tc>
      </w:tr>
      <w:tr w:rsidR="00B14DD6">
        <w:trPr>
          <w:trHeight w:val="935"/>
        </w:trPr>
        <w:tc>
          <w:tcPr>
            <w:tcW w:w="2283"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left="15"/>
            </w:pPr>
            <w:r>
              <w:rPr>
                <w:rFonts w:ascii="Times New Roman" w:eastAsia="Times New Roman" w:hAnsi="Times New Roman" w:cs="Times New Roman"/>
                <w:sz w:val="24"/>
              </w:rPr>
              <w:t xml:space="preserve">Case </w:t>
            </w:r>
          </w:p>
          <w:p w:rsidR="00B14DD6" w:rsidRDefault="00AB41A9">
            <w:pPr>
              <w:spacing w:after="0"/>
              <w:ind w:left="15"/>
            </w:pPr>
            <w:r>
              <w:rPr>
                <w:rFonts w:ascii="Times New Roman" w:eastAsia="Times New Roman" w:hAnsi="Times New Roman" w:cs="Times New Roman"/>
                <w:sz w:val="24"/>
              </w:rPr>
              <w:t xml:space="preserve">Analysis/Assignment </w:t>
            </w:r>
          </w:p>
        </w:tc>
        <w:tc>
          <w:tcPr>
            <w:tcW w:w="413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66"/>
              <w:jc w:val="both"/>
            </w:pPr>
            <w:r>
              <w:rPr>
                <w:rFonts w:ascii="Times New Roman" w:eastAsia="Times New Roman" w:hAnsi="Times New Roman" w:cs="Times New Roman"/>
                <w:sz w:val="24"/>
              </w:rPr>
              <w:t xml:space="preserve">Students will be given case/situation and will solve in the class itself </w:t>
            </w:r>
          </w:p>
          <w:p w:rsidR="00B14DD6" w:rsidRDefault="00AB41A9">
            <w:pPr>
              <w:spacing w:after="0"/>
            </w:pPr>
            <w:r>
              <w:rPr>
                <w:rFonts w:ascii="Times New Roman" w:eastAsia="Times New Roman" w:hAnsi="Times New Roman" w:cs="Times New Roman"/>
                <w:sz w:val="24"/>
              </w:rPr>
              <w:t xml:space="preserve"> </w:t>
            </w:r>
          </w:p>
        </w:tc>
        <w:tc>
          <w:tcPr>
            <w:tcW w:w="1329" w:type="dxa"/>
            <w:tcBorders>
              <w:top w:val="single" w:sz="6" w:space="0" w:color="000000"/>
              <w:left w:val="single" w:sz="6" w:space="0" w:color="000000"/>
              <w:bottom w:val="single" w:sz="6" w:space="0" w:color="000000"/>
              <w:right w:val="nil"/>
            </w:tcBorders>
          </w:tcPr>
          <w:p w:rsidR="00B14DD6" w:rsidRDefault="00AB41A9">
            <w:pPr>
              <w:spacing w:after="0"/>
              <w:ind w:right="146"/>
              <w:jc w:val="right"/>
            </w:pPr>
            <w:r>
              <w:rPr>
                <w:rFonts w:ascii="Times New Roman" w:eastAsia="Times New Roman" w:hAnsi="Times New Roman" w:cs="Times New Roman"/>
                <w:sz w:val="24"/>
              </w:rPr>
              <w:t xml:space="preserve">20% </w:t>
            </w:r>
          </w:p>
        </w:tc>
        <w:tc>
          <w:tcPr>
            <w:tcW w:w="575" w:type="dxa"/>
            <w:tcBorders>
              <w:top w:val="single" w:sz="6" w:space="0" w:color="000000"/>
              <w:left w:val="nil"/>
              <w:bottom w:val="single" w:sz="6" w:space="0" w:color="000000"/>
              <w:right w:val="single" w:sz="6" w:space="0" w:color="000000"/>
            </w:tcBorders>
          </w:tcPr>
          <w:p w:rsidR="00B14DD6" w:rsidRDefault="00B14DD6"/>
        </w:tc>
        <w:tc>
          <w:tcPr>
            <w:tcW w:w="1353"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65"/>
              <w:ind w:left="2"/>
            </w:pPr>
            <w:r>
              <w:rPr>
                <w:rFonts w:ascii="Times New Roman" w:eastAsia="Times New Roman" w:hAnsi="Times New Roman" w:cs="Times New Roman"/>
                <w:sz w:val="24"/>
              </w:rPr>
              <w:t xml:space="preserve"> </w:t>
            </w:r>
          </w:p>
          <w:p w:rsidR="00B14DD6" w:rsidRDefault="00AB41A9">
            <w:pPr>
              <w:spacing w:after="150"/>
              <w:ind w:left="2"/>
            </w:pPr>
            <w:r>
              <w:rPr>
                <w:rFonts w:ascii="Times New Roman" w:eastAsia="Times New Roman" w:hAnsi="Times New Roman" w:cs="Times New Roman"/>
                <w:sz w:val="24"/>
              </w:rPr>
              <w:t xml:space="preserve">CLO-1 </w:t>
            </w:r>
          </w:p>
          <w:p w:rsidR="00B14DD6" w:rsidRDefault="00AB41A9">
            <w:pPr>
              <w:spacing w:after="165"/>
              <w:ind w:left="2"/>
            </w:pPr>
            <w:r>
              <w:rPr>
                <w:rFonts w:ascii="Times New Roman" w:eastAsia="Times New Roman" w:hAnsi="Times New Roman" w:cs="Times New Roman"/>
                <w:sz w:val="24"/>
              </w:rPr>
              <w:t xml:space="preserve">  </w:t>
            </w:r>
          </w:p>
          <w:p w:rsidR="00B14DD6" w:rsidRDefault="00AB41A9">
            <w:pPr>
              <w:spacing w:after="150"/>
              <w:ind w:right="3"/>
              <w:jc w:val="center"/>
            </w:pPr>
            <w:r>
              <w:rPr>
                <w:rFonts w:ascii="Times New Roman" w:eastAsia="Times New Roman" w:hAnsi="Times New Roman" w:cs="Times New Roman"/>
                <w:sz w:val="24"/>
              </w:rPr>
              <w:t xml:space="preserve"> </w:t>
            </w:r>
          </w:p>
          <w:p w:rsidR="00B14DD6" w:rsidRDefault="00AB41A9">
            <w:pPr>
              <w:spacing w:after="165"/>
              <w:ind w:right="3"/>
              <w:jc w:val="center"/>
            </w:pPr>
            <w:r>
              <w:rPr>
                <w:rFonts w:ascii="Times New Roman" w:eastAsia="Times New Roman" w:hAnsi="Times New Roman" w:cs="Times New Roman"/>
                <w:sz w:val="24"/>
              </w:rPr>
              <w:t xml:space="preserve"> </w:t>
            </w:r>
          </w:p>
          <w:p w:rsidR="00B14DD6" w:rsidRDefault="00AB41A9">
            <w:pPr>
              <w:spacing w:after="150"/>
              <w:ind w:right="3"/>
              <w:jc w:val="center"/>
            </w:pPr>
            <w:r>
              <w:rPr>
                <w:rFonts w:ascii="Times New Roman" w:eastAsia="Times New Roman" w:hAnsi="Times New Roman" w:cs="Times New Roman"/>
                <w:sz w:val="24"/>
              </w:rPr>
              <w:t xml:space="preserve"> </w:t>
            </w:r>
          </w:p>
          <w:p w:rsidR="00B14DD6" w:rsidRDefault="00AB41A9">
            <w:pPr>
              <w:spacing w:after="0"/>
              <w:ind w:right="3"/>
              <w:jc w:val="center"/>
            </w:pPr>
            <w:r>
              <w:rPr>
                <w:rFonts w:ascii="Times New Roman" w:eastAsia="Times New Roman" w:hAnsi="Times New Roman" w:cs="Times New Roman"/>
                <w:sz w:val="24"/>
              </w:rPr>
              <w:t xml:space="preserve"> </w:t>
            </w:r>
          </w:p>
        </w:tc>
      </w:tr>
      <w:tr w:rsidR="00B14DD6">
        <w:trPr>
          <w:trHeight w:val="614"/>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1329" w:type="dxa"/>
            <w:tcBorders>
              <w:top w:val="single" w:sz="6" w:space="0" w:color="000000"/>
              <w:left w:val="single" w:sz="6" w:space="0" w:color="000000"/>
              <w:bottom w:val="single" w:sz="6" w:space="0" w:color="000000"/>
              <w:right w:val="single" w:sz="6" w:space="0" w:color="000000"/>
            </w:tcBorders>
            <w:shd w:val="clear" w:color="auto" w:fill="00B0F0"/>
          </w:tcPr>
          <w:p w:rsidR="00B14DD6" w:rsidRDefault="00AB41A9">
            <w:pPr>
              <w:spacing w:after="0"/>
              <w:ind w:left="28"/>
            </w:pPr>
            <w:r>
              <w:rPr>
                <w:rFonts w:ascii="Times New Roman" w:eastAsia="Times New Roman" w:hAnsi="Times New Roman" w:cs="Times New Roman"/>
                <w:sz w:val="24"/>
              </w:rPr>
              <w:t xml:space="preserve">Knowledge </w:t>
            </w:r>
          </w:p>
        </w:tc>
        <w:tc>
          <w:tcPr>
            <w:tcW w:w="575" w:type="dxa"/>
            <w:tcBorders>
              <w:top w:val="single" w:sz="6" w:space="0" w:color="000000"/>
              <w:left w:val="single" w:sz="6" w:space="0" w:color="000000"/>
              <w:bottom w:val="single" w:sz="6" w:space="0" w:color="000000"/>
              <w:right w:val="single" w:sz="6" w:space="0" w:color="000000"/>
            </w:tcBorders>
            <w:shd w:val="clear" w:color="auto" w:fill="00B0F0"/>
          </w:tcPr>
          <w:p w:rsidR="00B14DD6" w:rsidRDefault="00AB41A9">
            <w:pPr>
              <w:spacing w:after="0"/>
              <w:ind w:left="81"/>
            </w:pPr>
            <w:r>
              <w:rPr>
                <w:rFonts w:ascii="Times New Roman" w:eastAsia="Times New Roman" w:hAnsi="Times New Roman" w:cs="Times New Roman"/>
                <w:b/>
                <w:sz w:val="36"/>
              </w:rPr>
              <w:t>√</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rsidR="00B14DD6" w:rsidRDefault="00B14DD6"/>
        </w:tc>
      </w:tr>
      <w:tr w:rsidR="00B14DD6">
        <w:trPr>
          <w:trHeight w:val="630"/>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1329" w:type="dxa"/>
            <w:tcBorders>
              <w:top w:val="single" w:sz="6" w:space="0" w:color="000000"/>
              <w:left w:val="single" w:sz="6" w:space="0" w:color="000000"/>
              <w:bottom w:val="single" w:sz="6" w:space="0" w:color="000000"/>
              <w:right w:val="single" w:sz="6" w:space="0" w:color="000000"/>
            </w:tcBorders>
            <w:shd w:val="clear" w:color="auto" w:fill="00B0F0"/>
          </w:tcPr>
          <w:p w:rsidR="00B14DD6" w:rsidRDefault="00AB41A9">
            <w:pPr>
              <w:spacing w:after="0"/>
              <w:ind w:right="72"/>
              <w:jc w:val="center"/>
            </w:pPr>
            <w:r>
              <w:rPr>
                <w:rFonts w:ascii="Times New Roman" w:eastAsia="Times New Roman" w:hAnsi="Times New Roman" w:cs="Times New Roman"/>
                <w:sz w:val="24"/>
              </w:rPr>
              <w:t xml:space="preserve">Skill </w:t>
            </w:r>
          </w:p>
        </w:tc>
        <w:tc>
          <w:tcPr>
            <w:tcW w:w="575" w:type="dxa"/>
            <w:tcBorders>
              <w:top w:val="single" w:sz="6" w:space="0" w:color="000000"/>
              <w:left w:val="single" w:sz="6" w:space="0" w:color="000000"/>
              <w:bottom w:val="single" w:sz="6" w:space="0" w:color="000000"/>
              <w:right w:val="single" w:sz="6" w:space="0" w:color="000000"/>
            </w:tcBorders>
            <w:shd w:val="clear" w:color="auto" w:fill="00B0F0"/>
          </w:tcPr>
          <w:p w:rsidR="00B14DD6" w:rsidRDefault="00AB41A9">
            <w:pPr>
              <w:spacing w:after="0"/>
              <w:ind w:left="81"/>
            </w:pPr>
            <w:r>
              <w:rPr>
                <w:rFonts w:ascii="Times New Roman" w:eastAsia="Times New Roman" w:hAnsi="Times New Roman" w:cs="Times New Roman"/>
                <w:b/>
                <w:sz w:val="36"/>
              </w:rPr>
              <w:t>√</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rsidR="00B14DD6" w:rsidRDefault="00B14DD6"/>
        </w:tc>
      </w:tr>
      <w:tr w:rsidR="00B14DD6">
        <w:trPr>
          <w:trHeight w:val="1034"/>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1329" w:type="dxa"/>
            <w:tcBorders>
              <w:top w:val="single" w:sz="6" w:space="0" w:color="000000"/>
              <w:left w:val="single" w:sz="6" w:space="0" w:color="000000"/>
              <w:bottom w:val="single" w:sz="6" w:space="0" w:color="000000"/>
              <w:right w:val="single" w:sz="6" w:space="0" w:color="000000"/>
            </w:tcBorders>
            <w:shd w:val="clear" w:color="auto" w:fill="00B0F0"/>
          </w:tcPr>
          <w:p w:rsidR="00B14DD6" w:rsidRDefault="00AB41A9">
            <w:pPr>
              <w:spacing w:after="0"/>
              <w:ind w:right="91"/>
              <w:jc w:val="center"/>
            </w:pPr>
            <w:r>
              <w:rPr>
                <w:rFonts w:ascii="Times New Roman" w:eastAsia="Times New Roman" w:hAnsi="Times New Roman" w:cs="Times New Roman"/>
                <w:sz w:val="24"/>
              </w:rPr>
              <w:t xml:space="preserve">Attitude </w:t>
            </w:r>
          </w:p>
        </w:tc>
        <w:tc>
          <w:tcPr>
            <w:tcW w:w="575" w:type="dxa"/>
            <w:tcBorders>
              <w:top w:val="single" w:sz="6" w:space="0" w:color="000000"/>
              <w:left w:val="single" w:sz="6" w:space="0" w:color="000000"/>
              <w:bottom w:val="single" w:sz="6" w:space="0" w:color="000000"/>
              <w:right w:val="single" w:sz="6" w:space="0" w:color="000000"/>
            </w:tcBorders>
            <w:shd w:val="clear" w:color="auto" w:fill="00B0F0"/>
          </w:tcPr>
          <w:p w:rsidR="00B14DD6" w:rsidRDefault="00AB41A9">
            <w:pPr>
              <w:spacing w:after="0"/>
              <w:ind w:left="96"/>
            </w:pPr>
            <w:r>
              <w:rPr>
                <w:rFonts w:ascii="Times New Roman" w:eastAsia="Times New Roman" w:hAnsi="Times New Roman" w:cs="Times New Roman"/>
                <w:sz w:val="24"/>
              </w:rPr>
              <w:t xml:space="preserve">X </w:t>
            </w:r>
          </w:p>
        </w:tc>
        <w:tc>
          <w:tcPr>
            <w:tcW w:w="0" w:type="auto"/>
            <w:vMerge/>
            <w:tcBorders>
              <w:top w:val="nil"/>
              <w:left w:val="single" w:sz="6" w:space="0" w:color="000000"/>
              <w:bottom w:val="single" w:sz="6" w:space="0" w:color="000000"/>
              <w:right w:val="single" w:sz="6" w:space="0" w:color="000000"/>
            </w:tcBorders>
          </w:tcPr>
          <w:p w:rsidR="00B14DD6" w:rsidRDefault="00B14DD6"/>
        </w:tc>
      </w:tr>
      <w:tr w:rsidR="00B14DD6">
        <w:trPr>
          <w:trHeight w:val="826"/>
        </w:trPr>
        <w:tc>
          <w:tcPr>
            <w:tcW w:w="2283"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left="15"/>
            </w:pPr>
            <w:r>
              <w:rPr>
                <w:rFonts w:ascii="Times New Roman" w:eastAsia="Times New Roman" w:hAnsi="Times New Roman" w:cs="Times New Roman"/>
                <w:sz w:val="24"/>
              </w:rPr>
              <w:t xml:space="preserve">End Term Examination </w:t>
            </w:r>
          </w:p>
        </w:tc>
        <w:tc>
          <w:tcPr>
            <w:tcW w:w="413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Will cover entire syllabus </w:t>
            </w:r>
          </w:p>
        </w:tc>
        <w:tc>
          <w:tcPr>
            <w:tcW w:w="1329" w:type="dxa"/>
            <w:tcBorders>
              <w:top w:val="single" w:sz="6" w:space="0" w:color="000000"/>
              <w:left w:val="single" w:sz="6" w:space="0" w:color="000000"/>
              <w:bottom w:val="single" w:sz="6" w:space="0" w:color="000000"/>
              <w:right w:val="nil"/>
            </w:tcBorders>
          </w:tcPr>
          <w:p w:rsidR="00B14DD6" w:rsidRDefault="00AB41A9">
            <w:pPr>
              <w:spacing w:after="0"/>
              <w:ind w:right="146"/>
              <w:jc w:val="right"/>
            </w:pPr>
            <w:r>
              <w:rPr>
                <w:rFonts w:ascii="Times New Roman" w:eastAsia="Times New Roman" w:hAnsi="Times New Roman" w:cs="Times New Roman"/>
                <w:sz w:val="24"/>
              </w:rPr>
              <w:t xml:space="preserve">40% </w:t>
            </w:r>
          </w:p>
        </w:tc>
        <w:tc>
          <w:tcPr>
            <w:tcW w:w="575" w:type="dxa"/>
            <w:tcBorders>
              <w:top w:val="single" w:sz="6" w:space="0" w:color="000000"/>
              <w:left w:val="nil"/>
              <w:bottom w:val="single" w:sz="6" w:space="0" w:color="000000"/>
              <w:right w:val="single" w:sz="6" w:space="0" w:color="000000"/>
            </w:tcBorders>
          </w:tcPr>
          <w:p w:rsidR="00B14DD6" w:rsidRDefault="00B14DD6"/>
        </w:tc>
        <w:tc>
          <w:tcPr>
            <w:tcW w:w="1353"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50"/>
              <w:ind w:right="64"/>
              <w:jc w:val="center"/>
            </w:pPr>
            <w:r>
              <w:rPr>
                <w:rFonts w:ascii="Times New Roman" w:eastAsia="Times New Roman" w:hAnsi="Times New Roman" w:cs="Times New Roman"/>
                <w:sz w:val="24"/>
              </w:rPr>
              <w:t xml:space="preserve">CLO-2 </w:t>
            </w:r>
          </w:p>
          <w:p w:rsidR="00B14DD6" w:rsidRDefault="00AB41A9">
            <w:pPr>
              <w:spacing w:after="165"/>
              <w:ind w:right="64"/>
              <w:jc w:val="center"/>
            </w:pPr>
            <w:r>
              <w:rPr>
                <w:rFonts w:ascii="Times New Roman" w:eastAsia="Times New Roman" w:hAnsi="Times New Roman" w:cs="Times New Roman"/>
                <w:sz w:val="24"/>
              </w:rPr>
              <w:t xml:space="preserve">CLO-3 </w:t>
            </w:r>
          </w:p>
          <w:p w:rsidR="00B14DD6" w:rsidRDefault="00AB41A9">
            <w:pPr>
              <w:spacing w:after="150"/>
              <w:ind w:right="64"/>
              <w:jc w:val="center"/>
            </w:pPr>
            <w:r>
              <w:rPr>
                <w:rFonts w:ascii="Times New Roman" w:eastAsia="Times New Roman" w:hAnsi="Times New Roman" w:cs="Times New Roman"/>
                <w:sz w:val="24"/>
              </w:rPr>
              <w:t xml:space="preserve">CLO-4 </w:t>
            </w:r>
          </w:p>
          <w:p w:rsidR="00B14DD6" w:rsidRDefault="00AB41A9">
            <w:pPr>
              <w:spacing w:after="0"/>
              <w:ind w:right="3"/>
              <w:jc w:val="center"/>
            </w:pPr>
            <w:r>
              <w:rPr>
                <w:rFonts w:ascii="Times New Roman" w:eastAsia="Times New Roman" w:hAnsi="Times New Roman" w:cs="Times New Roman"/>
                <w:sz w:val="24"/>
              </w:rPr>
              <w:t xml:space="preserve"> </w:t>
            </w:r>
          </w:p>
        </w:tc>
      </w:tr>
      <w:tr w:rsidR="00B14DD6">
        <w:trPr>
          <w:trHeight w:val="617"/>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1329" w:type="dxa"/>
            <w:tcBorders>
              <w:top w:val="single" w:sz="6" w:space="0" w:color="000000"/>
              <w:left w:val="single" w:sz="6" w:space="0" w:color="000000"/>
              <w:bottom w:val="single" w:sz="6" w:space="0" w:color="000000"/>
              <w:right w:val="single" w:sz="6" w:space="0" w:color="000000"/>
            </w:tcBorders>
            <w:shd w:val="clear" w:color="auto" w:fill="00B0F0"/>
          </w:tcPr>
          <w:p w:rsidR="00B14DD6" w:rsidRDefault="00AB41A9">
            <w:pPr>
              <w:spacing w:after="0"/>
              <w:ind w:left="43"/>
            </w:pPr>
            <w:r>
              <w:rPr>
                <w:rFonts w:ascii="Times New Roman" w:eastAsia="Times New Roman" w:hAnsi="Times New Roman" w:cs="Times New Roman"/>
                <w:sz w:val="24"/>
              </w:rPr>
              <w:t xml:space="preserve">Knowledge </w:t>
            </w:r>
          </w:p>
        </w:tc>
        <w:tc>
          <w:tcPr>
            <w:tcW w:w="575" w:type="dxa"/>
            <w:tcBorders>
              <w:top w:val="single" w:sz="6" w:space="0" w:color="000000"/>
              <w:left w:val="single" w:sz="6" w:space="0" w:color="000000"/>
              <w:bottom w:val="single" w:sz="6" w:space="0" w:color="000000"/>
              <w:right w:val="single" w:sz="6" w:space="0" w:color="000000"/>
            </w:tcBorders>
            <w:shd w:val="clear" w:color="auto" w:fill="00B0F0"/>
          </w:tcPr>
          <w:p w:rsidR="00B14DD6" w:rsidRDefault="00AB41A9">
            <w:pPr>
              <w:spacing w:after="0"/>
              <w:ind w:left="81"/>
            </w:pPr>
            <w:r>
              <w:rPr>
                <w:rFonts w:ascii="Times New Roman" w:eastAsia="Times New Roman" w:hAnsi="Times New Roman" w:cs="Times New Roman"/>
                <w:b/>
                <w:sz w:val="36"/>
              </w:rPr>
              <w:t>√</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rsidR="00B14DD6" w:rsidRDefault="00B14DD6"/>
        </w:tc>
      </w:tr>
      <w:tr w:rsidR="00B14DD6">
        <w:trPr>
          <w:trHeight w:val="616"/>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1329" w:type="dxa"/>
            <w:tcBorders>
              <w:top w:val="single" w:sz="6" w:space="0" w:color="000000"/>
              <w:left w:val="single" w:sz="6" w:space="0" w:color="000000"/>
              <w:bottom w:val="single" w:sz="6" w:space="0" w:color="000000"/>
              <w:right w:val="single" w:sz="6" w:space="0" w:color="000000"/>
            </w:tcBorders>
            <w:shd w:val="clear" w:color="auto" w:fill="00B0F0"/>
          </w:tcPr>
          <w:p w:rsidR="00B14DD6" w:rsidRDefault="00AB41A9">
            <w:pPr>
              <w:spacing w:after="0"/>
              <w:ind w:right="41"/>
              <w:jc w:val="center"/>
            </w:pPr>
            <w:r>
              <w:rPr>
                <w:rFonts w:ascii="Times New Roman" w:eastAsia="Times New Roman" w:hAnsi="Times New Roman" w:cs="Times New Roman"/>
                <w:sz w:val="24"/>
              </w:rPr>
              <w:t xml:space="preserve">Skill </w:t>
            </w:r>
          </w:p>
        </w:tc>
        <w:tc>
          <w:tcPr>
            <w:tcW w:w="575" w:type="dxa"/>
            <w:tcBorders>
              <w:top w:val="single" w:sz="6" w:space="0" w:color="000000"/>
              <w:left w:val="single" w:sz="6" w:space="0" w:color="000000"/>
              <w:bottom w:val="single" w:sz="6" w:space="0" w:color="000000"/>
              <w:right w:val="single" w:sz="6" w:space="0" w:color="000000"/>
            </w:tcBorders>
            <w:shd w:val="clear" w:color="auto" w:fill="00B0F0"/>
          </w:tcPr>
          <w:p w:rsidR="00B14DD6" w:rsidRDefault="00AB41A9">
            <w:pPr>
              <w:spacing w:after="0"/>
              <w:ind w:left="81"/>
            </w:pPr>
            <w:r>
              <w:rPr>
                <w:rFonts w:ascii="Times New Roman" w:eastAsia="Times New Roman" w:hAnsi="Times New Roman" w:cs="Times New Roman"/>
                <w:b/>
                <w:sz w:val="36"/>
              </w:rPr>
              <w:t>√</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rsidR="00B14DD6" w:rsidRDefault="00B14DD6"/>
        </w:tc>
      </w:tr>
      <w:tr w:rsidR="00B14DD6">
        <w:trPr>
          <w:trHeight w:val="463"/>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1329" w:type="dxa"/>
            <w:tcBorders>
              <w:top w:val="single" w:sz="6" w:space="0" w:color="000000"/>
              <w:left w:val="single" w:sz="6" w:space="0" w:color="000000"/>
              <w:bottom w:val="single" w:sz="6" w:space="0" w:color="000000"/>
              <w:right w:val="single" w:sz="6" w:space="0" w:color="000000"/>
            </w:tcBorders>
            <w:shd w:val="clear" w:color="auto" w:fill="00B0F0"/>
          </w:tcPr>
          <w:p w:rsidR="00B14DD6" w:rsidRDefault="00AB41A9">
            <w:pPr>
              <w:spacing w:after="0"/>
              <w:ind w:right="62"/>
              <w:jc w:val="center"/>
            </w:pPr>
            <w:r>
              <w:rPr>
                <w:rFonts w:ascii="Times New Roman" w:eastAsia="Times New Roman" w:hAnsi="Times New Roman" w:cs="Times New Roman"/>
                <w:sz w:val="24"/>
              </w:rPr>
              <w:t xml:space="preserve">Attitude </w:t>
            </w:r>
          </w:p>
        </w:tc>
        <w:tc>
          <w:tcPr>
            <w:tcW w:w="575" w:type="dxa"/>
            <w:tcBorders>
              <w:top w:val="single" w:sz="6" w:space="0" w:color="000000"/>
              <w:left w:val="single" w:sz="6" w:space="0" w:color="000000"/>
              <w:bottom w:val="single" w:sz="6" w:space="0" w:color="000000"/>
              <w:right w:val="single" w:sz="6" w:space="0" w:color="000000"/>
            </w:tcBorders>
            <w:shd w:val="clear" w:color="auto" w:fill="00B0F0"/>
          </w:tcPr>
          <w:p w:rsidR="00B14DD6" w:rsidRDefault="00AB41A9">
            <w:pPr>
              <w:spacing w:after="0"/>
              <w:ind w:left="96"/>
            </w:pPr>
            <w:r>
              <w:rPr>
                <w:rFonts w:ascii="Times New Roman" w:eastAsia="Times New Roman" w:hAnsi="Times New Roman" w:cs="Times New Roman"/>
                <w:sz w:val="24"/>
              </w:rPr>
              <w:t xml:space="preserve">X </w:t>
            </w:r>
          </w:p>
        </w:tc>
        <w:tc>
          <w:tcPr>
            <w:tcW w:w="0" w:type="auto"/>
            <w:vMerge/>
            <w:tcBorders>
              <w:top w:val="nil"/>
              <w:left w:val="single" w:sz="6" w:space="0" w:color="000000"/>
              <w:bottom w:val="single" w:sz="6" w:space="0" w:color="000000"/>
              <w:right w:val="single" w:sz="6" w:space="0" w:color="000000"/>
            </w:tcBorders>
          </w:tcPr>
          <w:p w:rsidR="00B14DD6" w:rsidRDefault="00B14DD6"/>
        </w:tc>
      </w:tr>
      <w:tr w:rsidR="00B14DD6">
        <w:trPr>
          <w:trHeight w:val="467"/>
        </w:trPr>
        <w:tc>
          <w:tcPr>
            <w:tcW w:w="2283"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5"/>
            </w:pPr>
            <w:r>
              <w:rPr>
                <w:rFonts w:ascii="Times New Roman" w:eastAsia="Times New Roman" w:hAnsi="Times New Roman" w:cs="Times New Roman"/>
                <w:b/>
                <w:sz w:val="24"/>
              </w:rPr>
              <w:t xml:space="preserve">Total </w:t>
            </w:r>
          </w:p>
        </w:tc>
        <w:tc>
          <w:tcPr>
            <w:tcW w:w="4132"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 </w:t>
            </w:r>
          </w:p>
        </w:tc>
        <w:tc>
          <w:tcPr>
            <w:tcW w:w="1329" w:type="dxa"/>
            <w:tcBorders>
              <w:top w:val="single" w:sz="6" w:space="0" w:color="000000"/>
              <w:left w:val="single" w:sz="6" w:space="0" w:color="000000"/>
              <w:bottom w:val="single" w:sz="6" w:space="0" w:color="000000"/>
              <w:right w:val="nil"/>
            </w:tcBorders>
          </w:tcPr>
          <w:p w:rsidR="00B14DD6" w:rsidRDefault="00AB41A9">
            <w:pPr>
              <w:spacing w:after="0"/>
              <w:ind w:right="61"/>
              <w:jc w:val="right"/>
            </w:pPr>
            <w:r>
              <w:rPr>
                <w:rFonts w:ascii="Times New Roman" w:eastAsia="Times New Roman" w:hAnsi="Times New Roman" w:cs="Times New Roman"/>
                <w:b/>
                <w:sz w:val="24"/>
              </w:rPr>
              <w:t xml:space="preserve">100% </w:t>
            </w:r>
          </w:p>
        </w:tc>
        <w:tc>
          <w:tcPr>
            <w:tcW w:w="575" w:type="dxa"/>
            <w:tcBorders>
              <w:top w:val="single" w:sz="6" w:space="0" w:color="000000"/>
              <w:left w:val="nil"/>
              <w:bottom w:val="single" w:sz="6" w:space="0" w:color="000000"/>
              <w:right w:val="single" w:sz="6" w:space="0" w:color="000000"/>
            </w:tcBorders>
          </w:tcPr>
          <w:p w:rsidR="00B14DD6" w:rsidRDefault="00B14DD6"/>
        </w:tc>
        <w:tc>
          <w:tcPr>
            <w:tcW w:w="1353"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right="3"/>
              <w:jc w:val="center"/>
            </w:pPr>
            <w:r>
              <w:rPr>
                <w:rFonts w:ascii="Times New Roman" w:eastAsia="Times New Roman" w:hAnsi="Times New Roman" w:cs="Times New Roman"/>
                <w:b/>
                <w:sz w:val="24"/>
              </w:rPr>
              <w:t xml:space="preserve"> </w:t>
            </w:r>
          </w:p>
        </w:tc>
      </w:tr>
    </w:tbl>
    <w:p w:rsidR="00B14DD6" w:rsidRDefault="00AB41A9">
      <w:pPr>
        <w:spacing w:after="168"/>
      </w:pPr>
      <w:r>
        <w:rPr>
          <w:sz w:val="23"/>
        </w:rPr>
        <w:t xml:space="preserve">    </w:t>
      </w:r>
    </w:p>
    <w:p w:rsidR="00B14DD6" w:rsidRDefault="00AB41A9">
      <w:pPr>
        <w:pStyle w:val="Heading2"/>
        <w:ind w:left="-5"/>
      </w:pPr>
      <w:r>
        <w:t xml:space="preserve">Recommended/ Reference Text Books and Resources </w:t>
      </w:r>
    </w:p>
    <w:tbl>
      <w:tblPr>
        <w:tblStyle w:val="TableGrid"/>
        <w:tblW w:w="9672" w:type="dxa"/>
        <w:tblInd w:w="-8" w:type="dxa"/>
        <w:tblCellMar>
          <w:top w:w="3" w:type="dxa"/>
          <w:left w:w="128" w:type="dxa"/>
          <w:bottom w:w="0" w:type="dxa"/>
          <w:right w:w="68" w:type="dxa"/>
        </w:tblCellMar>
        <w:tblLook w:val="04A0" w:firstRow="1" w:lastRow="0" w:firstColumn="1" w:lastColumn="0" w:noHBand="0" w:noVBand="1"/>
      </w:tblPr>
      <w:tblGrid>
        <w:gridCol w:w="9672"/>
      </w:tblGrid>
      <w:tr w:rsidR="00B14DD6">
        <w:trPr>
          <w:trHeight w:val="4804"/>
        </w:trPr>
        <w:tc>
          <w:tcPr>
            <w:tcW w:w="9672" w:type="dxa"/>
            <w:tcBorders>
              <w:top w:val="single" w:sz="6" w:space="0" w:color="000000"/>
              <w:left w:val="single" w:sz="6" w:space="0" w:color="000000"/>
              <w:bottom w:val="single" w:sz="6" w:space="0" w:color="000000"/>
              <w:right w:val="single" w:sz="6" w:space="0" w:color="000000"/>
            </w:tcBorders>
          </w:tcPr>
          <w:p w:rsidR="00B14DD6" w:rsidRDefault="00AB41A9">
            <w:pPr>
              <w:spacing w:after="165"/>
            </w:pPr>
            <w:r>
              <w:rPr>
                <w:rFonts w:ascii="Times New Roman" w:eastAsia="Times New Roman" w:hAnsi="Times New Roman" w:cs="Times New Roman"/>
                <w:b/>
                <w:sz w:val="24"/>
              </w:rPr>
              <w:t xml:space="preserve">Text Book: </w:t>
            </w:r>
          </w:p>
          <w:p w:rsidR="00B14DD6" w:rsidRDefault="00AB41A9">
            <w:pPr>
              <w:spacing w:after="180" w:line="246" w:lineRule="auto"/>
              <w:jc w:val="both"/>
            </w:pPr>
            <w:r>
              <w:rPr>
                <w:rFonts w:ascii="Times New Roman" w:eastAsia="Times New Roman" w:hAnsi="Times New Roman" w:cs="Times New Roman"/>
                <w:sz w:val="24"/>
              </w:rPr>
              <w:t xml:space="preserve">Parrino, R., &amp; Kidwell, D. (2015). </w:t>
            </w:r>
            <w:r>
              <w:rPr>
                <w:rFonts w:ascii="Times New Roman" w:eastAsia="Times New Roman" w:hAnsi="Times New Roman" w:cs="Times New Roman"/>
                <w:i/>
                <w:sz w:val="24"/>
              </w:rPr>
              <w:t>Fundamentals of Corporate Finance.</w:t>
            </w:r>
            <w:r>
              <w:rPr>
                <w:rFonts w:ascii="Times New Roman" w:eastAsia="Times New Roman" w:hAnsi="Times New Roman" w:cs="Times New Roman"/>
                <w:sz w:val="24"/>
              </w:rPr>
              <w:t xml:space="preserve"> New Delhi: Wiley India Edition. </w:t>
            </w:r>
          </w:p>
          <w:p w:rsidR="00B14DD6" w:rsidRDefault="00AB41A9">
            <w:pPr>
              <w:spacing w:after="169"/>
            </w:pPr>
            <w:r>
              <w:rPr>
                <w:rFonts w:ascii="Times New Roman" w:eastAsia="Times New Roman" w:hAnsi="Times New Roman" w:cs="Times New Roman"/>
                <w:b/>
                <w:sz w:val="24"/>
              </w:rPr>
              <w:t>Suggested reference books:</w:t>
            </w:r>
            <w:r>
              <w:rPr>
                <w:rFonts w:ascii="Times New Roman" w:eastAsia="Times New Roman" w:hAnsi="Times New Roman" w:cs="Times New Roman"/>
                <w:sz w:val="24"/>
              </w:rPr>
              <w:t xml:space="preserve"> </w:t>
            </w:r>
          </w:p>
          <w:p w:rsidR="00B14DD6" w:rsidRDefault="00AB41A9">
            <w:pPr>
              <w:numPr>
                <w:ilvl w:val="0"/>
                <w:numId w:val="12"/>
              </w:numPr>
              <w:spacing w:after="2" w:line="247" w:lineRule="auto"/>
              <w:ind w:left="722" w:hanging="361"/>
              <w:jc w:val="both"/>
            </w:pPr>
            <w:r>
              <w:rPr>
                <w:rFonts w:ascii="Times New Roman" w:eastAsia="Times New Roman" w:hAnsi="Times New Roman" w:cs="Times New Roman"/>
                <w:sz w:val="24"/>
              </w:rPr>
              <w:t xml:space="preserve">Brealey, R. A., Myers, S. C., Allen, F., &amp; Mohanty, P. (2012). </w:t>
            </w:r>
            <w:r>
              <w:rPr>
                <w:rFonts w:ascii="Times New Roman" w:eastAsia="Times New Roman" w:hAnsi="Times New Roman" w:cs="Times New Roman"/>
                <w:i/>
                <w:sz w:val="24"/>
              </w:rPr>
              <w:t>Principles of Corporate Finance.</w:t>
            </w:r>
            <w:r>
              <w:rPr>
                <w:rFonts w:ascii="Times New Roman" w:eastAsia="Times New Roman" w:hAnsi="Times New Roman" w:cs="Times New Roman"/>
                <w:sz w:val="24"/>
              </w:rPr>
              <w:t xml:space="preserve"> New Delhi: Tata McGraw- Hill. </w:t>
            </w:r>
          </w:p>
          <w:p w:rsidR="00B14DD6" w:rsidRDefault="00AB41A9">
            <w:pPr>
              <w:numPr>
                <w:ilvl w:val="0"/>
                <w:numId w:val="12"/>
              </w:numPr>
              <w:spacing w:after="2" w:line="247" w:lineRule="auto"/>
              <w:ind w:left="722" w:hanging="361"/>
              <w:jc w:val="both"/>
            </w:pPr>
            <w:r>
              <w:rPr>
                <w:rFonts w:ascii="Times New Roman" w:eastAsia="Times New Roman" w:hAnsi="Times New Roman" w:cs="Times New Roman"/>
                <w:sz w:val="24"/>
              </w:rPr>
              <w:t xml:space="preserve">Brigham, E. F., &amp; Houston, J. F. (2004). </w:t>
            </w:r>
            <w:r>
              <w:rPr>
                <w:rFonts w:ascii="Times New Roman" w:eastAsia="Times New Roman" w:hAnsi="Times New Roman" w:cs="Times New Roman"/>
                <w:i/>
                <w:sz w:val="24"/>
              </w:rPr>
              <w:t>Fundamental of Financial Management</w:t>
            </w:r>
            <w:r>
              <w:rPr>
                <w:rFonts w:ascii="Times New Roman" w:eastAsia="Times New Roman" w:hAnsi="Times New Roman" w:cs="Times New Roman"/>
                <w:sz w:val="24"/>
              </w:rPr>
              <w:t xml:space="preserve"> (10th Edition ed.). New Delhi: South Western -Cengage Learning India Private Limited. </w:t>
            </w:r>
          </w:p>
          <w:p w:rsidR="00B14DD6" w:rsidRDefault="00AB41A9">
            <w:pPr>
              <w:numPr>
                <w:ilvl w:val="0"/>
                <w:numId w:val="12"/>
              </w:numPr>
              <w:spacing w:after="3" w:line="247" w:lineRule="auto"/>
              <w:ind w:left="722" w:hanging="361"/>
              <w:jc w:val="both"/>
            </w:pPr>
            <w:r>
              <w:rPr>
                <w:rFonts w:ascii="Times New Roman" w:eastAsia="Times New Roman" w:hAnsi="Times New Roman" w:cs="Times New Roman"/>
                <w:sz w:val="24"/>
              </w:rPr>
              <w:t xml:space="preserve">Megginson, W. L., Smart, S. </w:t>
            </w:r>
            <w:r>
              <w:rPr>
                <w:rFonts w:ascii="Times New Roman" w:eastAsia="Times New Roman" w:hAnsi="Times New Roman" w:cs="Times New Roman"/>
                <w:sz w:val="24"/>
              </w:rPr>
              <w:t xml:space="preserve">B., &amp; Gitman, L. J. (2007). </w:t>
            </w:r>
            <w:r>
              <w:rPr>
                <w:rFonts w:ascii="Times New Roman" w:eastAsia="Times New Roman" w:hAnsi="Times New Roman" w:cs="Times New Roman"/>
                <w:i/>
                <w:sz w:val="24"/>
              </w:rPr>
              <w:t>Principles of Corporate Finance.</w:t>
            </w:r>
            <w:r>
              <w:rPr>
                <w:rFonts w:ascii="Times New Roman" w:eastAsia="Times New Roman" w:hAnsi="Times New Roman" w:cs="Times New Roman"/>
                <w:sz w:val="24"/>
              </w:rPr>
              <w:t xml:space="preserve"> New Delhi: Cengage Learning India Private Limited. </w:t>
            </w:r>
          </w:p>
          <w:p w:rsidR="00B14DD6" w:rsidRDefault="00AB41A9">
            <w:pPr>
              <w:numPr>
                <w:ilvl w:val="0"/>
                <w:numId w:val="12"/>
              </w:numPr>
              <w:spacing w:after="3" w:line="247" w:lineRule="auto"/>
              <w:ind w:left="722" w:hanging="361"/>
              <w:jc w:val="both"/>
            </w:pPr>
            <w:r>
              <w:rPr>
                <w:rFonts w:ascii="Times New Roman" w:eastAsia="Times New Roman" w:hAnsi="Times New Roman" w:cs="Times New Roman"/>
                <w:sz w:val="24"/>
              </w:rPr>
              <w:t>Damodaran, A.(2004).</w:t>
            </w:r>
            <w:r>
              <w:rPr>
                <w:rFonts w:ascii="Times New Roman" w:eastAsia="Times New Roman" w:hAnsi="Times New Roman" w:cs="Times New Roman"/>
                <w:i/>
                <w:sz w:val="24"/>
              </w:rPr>
              <w:t xml:space="preserve">Corporate Finance - Theory and Practice </w:t>
            </w:r>
            <w:r>
              <w:rPr>
                <w:rFonts w:ascii="Times New Roman" w:eastAsia="Times New Roman" w:hAnsi="Times New Roman" w:cs="Times New Roman"/>
                <w:sz w:val="24"/>
              </w:rPr>
              <w:t xml:space="preserve">(Second Edition) New Delhi:Wiley India (P) Ltd.  </w:t>
            </w:r>
          </w:p>
          <w:p w:rsidR="00B14DD6" w:rsidRDefault="00AB41A9">
            <w:pPr>
              <w:numPr>
                <w:ilvl w:val="0"/>
                <w:numId w:val="12"/>
              </w:numPr>
              <w:spacing w:after="0" w:line="247" w:lineRule="auto"/>
              <w:ind w:left="722" w:hanging="361"/>
              <w:jc w:val="both"/>
            </w:pPr>
            <w:r>
              <w:rPr>
                <w:rFonts w:ascii="Times New Roman" w:eastAsia="Times New Roman" w:hAnsi="Times New Roman" w:cs="Times New Roman"/>
                <w:sz w:val="24"/>
              </w:rPr>
              <w:t xml:space="preserve">Bodhanwala, R. J. (2009). </w:t>
            </w:r>
            <w:r>
              <w:rPr>
                <w:rFonts w:ascii="Times New Roman" w:eastAsia="Times New Roman" w:hAnsi="Times New Roman" w:cs="Times New Roman"/>
                <w:i/>
                <w:sz w:val="24"/>
              </w:rPr>
              <w:t>Financi</w:t>
            </w:r>
            <w:r>
              <w:rPr>
                <w:rFonts w:ascii="Times New Roman" w:eastAsia="Times New Roman" w:hAnsi="Times New Roman" w:cs="Times New Roman"/>
                <w:i/>
                <w:sz w:val="24"/>
              </w:rPr>
              <w:t>al Management Using Excel Spreadsheet.</w:t>
            </w:r>
            <w:r>
              <w:rPr>
                <w:rFonts w:ascii="Times New Roman" w:eastAsia="Times New Roman" w:hAnsi="Times New Roman" w:cs="Times New Roman"/>
                <w:sz w:val="24"/>
              </w:rPr>
              <w:t xml:space="preserve"> New Delhi: Taxmann Publication. </w:t>
            </w:r>
          </w:p>
          <w:p w:rsidR="00B14DD6" w:rsidRDefault="00AB41A9">
            <w:pPr>
              <w:spacing w:after="0"/>
            </w:pPr>
            <w:r>
              <w:rPr>
                <w:rFonts w:ascii="Times New Roman" w:eastAsia="Times New Roman" w:hAnsi="Times New Roman" w:cs="Times New Roman"/>
                <w:sz w:val="24"/>
              </w:rPr>
              <w:t xml:space="preserve"> </w:t>
            </w:r>
          </w:p>
        </w:tc>
      </w:tr>
    </w:tbl>
    <w:p w:rsidR="00B14DD6" w:rsidRDefault="00AB41A9">
      <w:pPr>
        <w:spacing w:after="0"/>
      </w:pPr>
      <w:r>
        <w:rPr>
          <w:rFonts w:ascii="Times New Roman" w:eastAsia="Times New Roman" w:hAnsi="Times New Roman" w:cs="Times New Roman"/>
          <w:b/>
          <w:sz w:val="24"/>
        </w:rPr>
        <w:t xml:space="preserve"> </w:t>
      </w:r>
    </w:p>
    <w:p w:rsidR="00B14DD6" w:rsidRDefault="00B14DD6">
      <w:pPr>
        <w:sectPr w:rsidR="00B14DD6">
          <w:footerReference w:type="even" r:id="rId8"/>
          <w:footerReference w:type="default" r:id="rId9"/>
          <w:footerReference w:type="first" r:id="rId10"/>
          <w:pgSz w:w="11910" w:h="16830"/>
          <w:pgMar w:top="987" w:right="801" w:bottom="534" w:left="1442" w:header="720" w:footer="511" w:gutter="0"/>
          <w:cols w:space="720"/>
        </w:sectPr>
      </w:pPr>
    </w:p>
    <w:p w:rsidR="00B14DD6" w:rsidRDefault="00AB41A9">
      <w:pPr>
        <w:pStyle w:val="Heading2"/>
        <w:ind w:left="-5"/>
      </w:pPr>
      <w:r>
        <w:lastRenderedPageBreak/>
        <w:t xml:space="preserve">Session Plan </w:t>
      </w:r>
    </w:p>
    <w:tbl>
      <w:tblPr>
        <w:tblStyle w:val="TableGrid"/>
        <w:tblW w:w="13531" w:type="dxa"/>
        <w:tblInd w:w="347" w:type="dxa"/>
        <w:tblCellMar>
          <w:top w:w="0" w:type="dxa"/>
          <w:left w:w="103" w:type="dxa"/>
          <w:bottom w:w="0" w:type="dxa"/>
          <w:right w:w="52" w:type="dxa"/>
        </w:tblCellMar>
        <w:tblLook w:val="04A0" w:firstRow="1" w:lastRow="0" w:firstColumn="1" w:lastColumn="0" w:noHBand="0" w:noVBand="1"/>
      </w:tblPr>
      <w:tblGrid>
        <w:gridCol w:w="1597"/>
        <w:gridCol w:w="2492"/>
        <w:gridCol w:w="2568"/>
        <w:gridCol w:w="2897"/>
        <w:gridCol w:w="1877"/>
        <w:gridCol w:w="2100"/>
      </w:tblGrid>
      <w:tr w:rsidR="00B14DD6">
        <w:trPr>
          <w:trHeight w:val="464"/>
        </w:trPr>
        <w:tc>
          <w:tcPr>
            <w:tcW w:w="1597"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right="64"/>
              <w:jc w:val="center"/>
            </w:pPr>
            <w:r>
              <w:rPr>
                <w:rFonts w:ascii="Times New Roman" w:eastAsia="Times New Roman" w:hAnsi="Times New Roman" w:cs="Times New Roman"/>
                <w:b/>
                <w:sz w:val="24"/>
              </w:rPr>
              <w:t xml:space="preserve">Session </w:t>
            </w:r>
          </w:p>
        </w:tc>
        <w:tc>
          <w:tcPr>
            <w:tcW w:w="2492"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right="50"/>
              <w:jc w:val="center"/>
            </w:pPr>
            <w:r>
              <w:rPr>
                <w:rFonts w:ascii="Times New Roman" w:eastAsia="Times New Roman" w:hAnsi="Times New Roman" w:cs="Times New Roman"/>
                <w:b/>
                <w:sz w:val="24"/>
              </w:rPr>
              <w:t xml:space="preserve">Topic </w:t>
            </w:r>
          </w:p>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24"/>
            </w:pPr>
            <w:r>
              <w:rPr>
                <w:rFonts w:ascii="Times New Roman" w:eastAsia="Times New Roman" w:hAnsi="Times New Roman" w:cs="Times New Roman"/>
                <w:b/>
                <w:sz w:val="24"/>
              </w:rPr>
              <w:t xml:space="preserve">Session Objective / LO </w:t>
            </w:r>
          </w:p>
        </w:tc>
        <w:tc>
          <w:tcPr>
            <w:tcW w:w="2897"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right="82"/>
              <w:jc w:val="center"/>
            </w:pPr>
            <w:r>
              <w:rPr>
                <w:rFonts w:ascii="Times New Roman" w:eastAsia="Times New Roman" w:hAnsi="Times New Roman" w:cs="Times New Roman"/>
                <w:b/>
                <w:sz w:val="24"/>
              </w:rPr>
              <w:t xml:space="preserve">Reading/References </w:t>
            </w:r>
          </w:p>
        </w:tc>
        <w:tc>
          <w:tcPr>
            <w:tcW w:w="1877"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right="36"/>
              <w:jc w:val="center"/>
            </w:pPr>
            <w:r>
              <w:rPr>
                <w:rFonts w:ascii="Times New Roman" w:eastAsia="Times New Roman" w:hAnsi="Times New Roman" w:cs="Times New Roman"/>
                <w:b/>
                <w:sz w:val="24"/>
              </w:rPr>
              <w:t xml:space="preserve">Pedagogy </w:t>
            </w:r>
          </w:p>
        </w:tc>
        <w:tc>
          <w:tcPr>
            <w:tcW w:w="2100"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right="61"/>
              <w:jc w:val="center"/>
            </w:pPr>
            <w:r>
              <w:rPr>
                <w:rFonts w:ascii="Times New Roman" w:eastAsia="Times New Roman" w:hAnsi="Times New Roman" w:cs="Times New Roman"/>
                <w:b/>
                <w:sz w:val="24"/>
              </w:rPr>
              <w:t xml:space="preserve">Assessment </w:t>
            </w:r>
          </w:p>
        </w:tc>
      </w:tr>
      <w:tr w:rsidR="00B14DD6">
        <w:trPr>
          <w:trHeight w:val="465"/>
        </w:trPr>
        <w:tc>
          <w:tcPr>
            <w:tcW w:w="13531" w:type="dxa"/>
            <w:gridSpan w:val="6"/>
            <w:tcBorders>
              <w:top w:val="single" w:sz="6" w:space="0" w:color="000000"/>
              <w:left w:val="single" w:sz="6" w:space="0" w:color="000000"/>
              <w:bottom w:val="single" w:sz="6" w:space="0" w:color="000000"/>
              <w:right w:val="single" w:sz="6" w:space="0" w:color="000000"/>
            </w:tcBorders>
            <w:shd w:val="clear" w:color="auto" w:fill="BDD6EE"/>
          </w:tcPr>
          <w:p w:rsidR="00B14DD6" w:rsidRDefault="00AB41A9">
            <w:pPr>
              <w:spacing w:after="0"/>
            </w:pPr>
            <w:r>
              <w:rPr>
                <w:rFonts w:ascii="Times New Roman" w:eastAsia="Times New Roman" w:hAnsi="Times New Roman" w:cs="Times New Roman"/>
                <w:b/>
                <w:sz w:val="24"/>
              </w:rPr>
              <w:t xml:space="preserve">Module 1 : Overview of Financial Management and Risk-Return Concepts </w:t>
            </w:r>
          </w:p>
        </w:tc>
      </w:tr>
      <w:tr w:rsidR="00B14DD6">
        <w:trPr>
          <w:trHeight w:val="918"/>
        </w:trPr>
        <w:tc>
          <w:tcPr>
            <w:tcW w:w="1597"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right="61"/>
              <w:jc w:val="center"/>
            </w:pPr>
            <w:r>
              <w:rPr>
                <w:rFonts w:ascii="Times New Roman" w:eastAsia="Times New Roman" w:hAnsi="Times New Roman" w:cs="Times New Roman"/>
                <w:b/>
                <w:sz w:val="24"/>
              </w:rPr>
              <w:t xml:space="preserve">1 </w:t>
            </w:r>
          </w:p>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Overview of Financial </w:t>
            </w:r>
          </w:p>
          <w:p w:rsidR="00B14DD6" w:rsidRDefault="00AB41A9">
            <w:pPr>
              <w:spacing w:after="164"/>
              <w:ind w:left="9"/>
            </w:pPr>
            <w:r>
              <w:rPr>
                <w:rFonts w:ascii="Times New Roman" w:eastAsia="Times New Roman" w:hAnsi="Times New Roman" w:cs="Times New Roman"/>
                <w:b/>
                <w:sz w:val="24"/>
              </w:rPr>
              <w:t xml:space="preserve">Management </w:t>
            </w:r>
          </w:p>
          <w:p w:rsidR="00B14DD6" w:rsidRDefault="00AB41A9">
            <w:pPr>
              <w:spacing w:after="0"/>
              <w:ind w:left="9"/>
            </w:pPr>
            <w:r>
              <w:rPr>
                <w:rFonts w:ascii="Times New Roman" w:eastAsia="Times New Roman" w:hAnsi="Times New Roman" w:cs="Times New Roman"/>
                <w:sz w:val="24"/>
              </w:rPr>
              <w:t xml:space="preserve">Introduction to </w:t>
            </w:r>
          </w:p>
          <w:p w:rsidR="00B14DD6" w:rsidRDefault="00AB41A9">
            <w:pPr>
              <w:spacing w:after="0"/>
              <w:ind w:left="9" w:right="138"/>
              <w:jc w:val="both"/>
            </w:pPr>
            <w:r>
              <w:rPr>
                <w:rFonts w:ascii="Times New Roman" w:eastAsia="Times New Roman" w:hAnsi="Times New Roman" w:cs="Times New Roman"/>
                <w:sz w:val="24"/>
              </w:rPr>
              <w:t xml:space="preserve">Financial Management, scope of financial management, goal of financial management, finance and other function </w:t>
            </w:r>
          </w:p>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Text Book </w:t>
            </w:r>
          </w:p>
        </w:tc>
        <w:tc>
          <w:tcPr>
            <w:tcW w:w="6874" w:type="dxa"/>
            <w:gridSpan w:val="3"/>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sz w:val="24"/>
              </w:rPr>
              <w:t xml:space="preserve">Prescribed text book/ reference books/ web resources </w:t>
            </w:r>
          </w:p>
        </w:tc>
      </w:tr>
      <w:tr w:rsidR="00B14DD6">
        <w:trPr>
          <w:trHeight w:val="586"/>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Reading </w:t>
            </w:r>
          </w:p>
        </w:tc>
        <w:tc>
          <w:tcPr>
            <w:tcW w:w="6874" w:type="dxa"/>
            <w:gridSpan w:val="3"/>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sz w:val="24"/>
              </w:rPr>
              <w:t xml:space="preserve"> </w:t>
            </w:r>
          </w:p>
        </w:tc>
      </w:tr>
      <w:tr w:rsidR="00B14DD6">
        <w:trPr>
          <w:trHeight w:val="3034"/>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150"/>
              <w:ind w:left="9" w:right="377"/>
              <w:jc w:val="both"/>
            </w:pPr>
            <w:r>
              <w:rPr>
                <w:rFonts w:ascii="Times New Roman" w:eastAsia="Times New Roman" w:hAnsi="Times New Roman" w:cs="Times New Roman"/>
                <w:b/>
                <w:sz w:val="24"/>
              </w:rPr>
              <w:t xml:space="preserve">Pedagogy: </w:t>
            </w:r>
            <w:r>
              <w:rPr>
                <w:rFonts w:ascii="Times New Roman" w:eastAsia="Times New Roman" w:hAnsi="Times New Roman" w:cs="Times New Roman"/>
                <w:sz w:val="24"/>
              </w:rPr>
              <w:t xml:space="preserve">Class discussion / warm up case / video </w:t>
            </w:r>
          </w:p>
          <w:p w:rsidR="00B14DD6" w:rsidRDefault="00AB41A9">
            <w:pPr>
              <w:spacing w:after="0"/>
              <w:ind w:left="9"/>
            </w:pPr>
            <w:r>
              <w:rPr>
                <w:rFonts w:ascii="Times New Roman" w:eastAsia="Times New Roman" w:hAnsi="Times New Roman" w:cs="Times New Roman"/>
                <w:b/>
                <w:sz w:val="24"/>
              </w:rPr>
              <w:t xml:space="preserve">Session Plan </w:t>
            </w:r>
          </w:p>
        </w:tc>
        <w:tc>
          <w:tcPr>
            <w:tcW w:w="6874" w:type="dxa"/>
            <w:gridSpan w:val="3"/>
            <w:tcBorders>
              <w:top w:val="single" w:sz="6" w:space="0" w:color="000000"/>
              <w:left w:val="single" w:sz="6" w:space="0" w:color="000000"/>
              <w:bottom w:val="single" w:sz="6" w:space="0" w:color="000000"/>
              <w:right w:val="single" w:sz="6" w:space="0" w:color="000000"/>
            </w:tcBorders>
          </w:tcPr>
          <w:p w:rsidR="00B14DD6" w:rsidRDefault="00AB41A9">
            <w:pPr>
              <w:spacing w:after="151" w:line="258" w:lineRule="auto"/>
              <w:ind w:left="9"/>
              <w:jc w:val="both"/>
            </w:pPr>
            <w:r>
              <w:rPr>
                <w:rFonts w:ascii="Times New Roman" w:eastAsia="Times New Roman" w:hAnsi="Times New Roman" w:cs="Times New Roman"/>
                <w:sz w:val="24"/>
              </w:rPr>
              <w:t xml:space="preserve">A warm up quiz based on MCQ to be conducted to check the learners’ prerequisite knowledge </w:t>
            </w:r>
          </w:p>
          <w:p w:rsidR="00B14DD6" w:rsidRDefault="00AB41A9">
            <w:pPr>
              <w:spacing w:after="164"/>
              <w:ind w:left="9"/>
            </w:pPr>
            <w:r>
              <w:rPr>
                <w:rFonts w:ascii="Times New Roman" w:eastAsia="Times New Roman" w:hAnsi="Times New Roman" w:cs="Times New Roman"/>
                <w:sz w:val="24"/>
              </w:rPr>
              <w:t xml:space="preserve">Reference of the first chapter of prescribed book to be made </w:t>
            </w:r>
          </w:p>
          <w:p w:rsidR="00B14DD6" w:rsidRDefault="00AB41A9">
            <w:pPr>
              <w:spacing w:after="173" w:line="252" w:lineRule="auto"/>
              <w:ind w:left="9" w:right="66"/>
              <w:jc w:val="both"/>
            </w:pPr>
            <w:r>
              <w:rPr>
                <w:rFonts w:ascii="Times New Roman" w:eastAsia="Times New Roman" w:hAnsi="Times New Roman" w:cs="Times New Roman"/>
                <w:sz w:val="24"/>
              </w:rPr>
              <w:t xml:space="preserve">A brief talk or classroom discussion to bring out the clear distinction between Accountancy and Financial Management will help in setting the momentum  </w:t>
            </w:r>
          </w:p>
          <w:p w:rsidR="00B14DD6" w:rsidRDefault="00AB41A9">
            <w:pPr>
              <w:spacing w:after="0"/>
              <w:ind w:left="9"/>
              <w:jc w:val="both"/>
            </w:pPr>
            <w:r>
              <w:rPr>
                <w:rFonts w:ascii="Times New Roman" w:eastAsia="Times New Roman" w:hAnsi="Times New Roman" w:cs="Times New Roman"/>
                <w:sz w:val="24"/>
              </w:rPr>
              <w:t>A reference of career opportunities in the field of finance, and what it takes, will not be out of plac</w:t>
            </w:r>
            <w:r>
              <w:rPr>
                <w:rFonts w:ascii="Times New Roman" w:eastAsia="Times New Roman" w:hAnsi="Times New Roman" w:cs="Times New Roman"/>
                <w:sz w:val="24"/>
              </w:rPr>
              <w:t xml:space="preserve">e </w:t>
            </w:r>
          </w:p>
        </w:tc>
      </w:tr>
      <w:tr w:rsidR="00B14DD6">
        <w:trPr>
          <w:trHeight w:val="736"/>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CLO </w:t>
            </w:r>
          </w:p>
        </w:tc>
        <w:tc>
          <w:tcPr>
            <w:tcW w:w="6874" w:type="dxa"/>
            <w:gridSpan w:val="3"/>
            <w:tcBorders>
              <w:top w:val="single" w:sz="6" w:space="0" w:color="000000"/>
              <w:left w:val="single" w:sz="6" w:space="0" w:color="000000"/>
              <w:bottom w:val="single" w:sz="6" w:space="0" w:color="000000"/>
              <w:right w:val="single" w:sz="6" w:space="0" w:color="000000"/>
            </w:tcBorders>
            <w:vAlign w:val="center"/>
          </w:tcPr>
          <w:p w:rsidR="00B14DD6" w:rsidRDefault="00AB41A9">
            <w:pPr>
              <w:spacing w:after="0"/>
              <w:ind w:left="9"/>
            </w:pPr>
            <w:r>
              <w:rPr>
                <w:rFonts w:ascii="Times New Roman" w:eastAsia="Times New Roman" w:hAnsi="Times New Roman" w:cs="Times New Roman"/>
                <w:b/>
                <w:sz w:val="24"/>
              </w:rPr>
              <w:t>CLO1</w:t>
            </w:r>
            <w:r>
              <w:rPr>
                <w:rFonts w:ascii="Times New Roman" w:eastAsia="Times New Roman" w:hAnsi="Times New Roman" w:cs="Times New Roman"/>
                <w:sz w:val="24"/>
              </w:rPr>
              <w:t xml:space="preserve"> </w:t>
            </w:r>
          </w:p>
        </w:tc>
      </w:tr>
      <w:tr w:rsidR="00B14DD6">
        <w:trPr>
          <w:trHeight w:val="2193"/>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SLO </w:t>
            </w:r>
          </w:p>
        </w:tc>
        <w:tc>
          <w:tcPr>
            <w:tcW w:w="6874" w:type="dxa"/>
            <w:gridSpan w:val="3"/>
            <w:tcBorders>
              <w:top w:val="single" w:sz="6" w:space="0" w:color="000000"/>
              <w:left w:val="single" w:sz="6" w:space="0" w:color="000000"/>
              <w:bottom w:val="single" w:sz="6" w:space="0" w:color="000000"/>
              <w:right w:val="single" w:sz="6" w:space="0" w:color="000000"/>
            </w:tcBorders>
          </w:tcPr>
          <w:p w:rsidR="00B14DD6" w:rsidRDefault="00AB41A9">
            <w:pPr>
              <w:spacing w:after="169"/>
              <w:ind w:left="9"/>
            </w:pPr>
            <w:r>
              <w:rPr>
                <w:rFonts w:ascii="Times New Roman" w:eastAsia="Times New Roman" w:hAnsi="Times New Roman" w:cs="Times New Roman"/>
                <w:b/>
                <w:sz w:val="24"/>
              </w:rPr>
              <w:t xml:space="preserve"> </w:t>
            </w:r>
          </w:p>
          <w:p w:rsidR="00B14DD6" w:rsidRDefault="00AB41A9">
            <w:pPr>
              <w:numPr>
                <w:ilvl w:val="0"/>
                <w:numId w:val="13"/>
              </w:numPr>
              <w:spacing w:after="141"/>
              <w:ind w:left="729" w:hanging="360"/>
            </w:pPr>
            <w:r>
              <w:rPr>
                <w:rFonts w:ascii="Times New Roman" w:eastAsia="Times New Roman" w:hAnsi="Times New Roman" w:cs="Times New Roman"/>
                <w:sz w:val="24"/>
              </w:rPr>
              <w:t xml:space="preserve">Execute a quiz to test prior knowledge of students.  </w:t>
            </w:r>
          </w:p>
          <w:p w:rsidR="00B14DD6" w:rsidRDefault="00AB41A9">
            <w:pPr>
              <w:numPr>
                <w:ilvl w:val="0"/>
                <w:numId w:val="13"/>
              </w:numPr>
              <w:spacing w:after="155"/>
              <w:ind w:left="729" w:hanging="360"/>
            </w:pPr>
            <w:r>
              <w:rPr>
                <w:rFonts w:ascii="Times New Roman" w:eastAsia="Times New Roman" w:hAnsi="Times New Roman" w:cs="Times New Roman"/>
                <w:sz w:val="24"/>
              </w:rPr>
              <w:t xml:space="preserve">Give general introduction on the course.  </w:t>
            </w:r>
          </w:p>
          <w:p w:rsidR="00B14DD6" w:rsidRDefault="00AB41A9">
            <w:pPr>
              <w:numPr>
                <w:ilvl w:val="0"/>
                <w:numId w:val="13"/>
              </w:numPr>
              <w:spacing w:after="0"/>
              <w:ind w:left="729" w:hanging="360"/>
            </w:pPr>
            <w:r>
              <w:rPr>
                <w:rFonts w:ascii="Times New Roman" w:eastAsia="Times New Roman" w:hAnsi="Times New Roman" w:cs="Times New Roman"/>
                <w:sz w:val="24"/>
              </w:rPr>
              <w:t>Scope of financial management, goal of financial management, finance and other function</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tc>
      </w:tr>
      <w:tr w:rsidR="00B14DD6">
        <w:trPr>
          <w:trHeight w:val="465"/>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Assessment  </w:t>
            </w:r>
          </w:p>
        </w:tc>
        <w:tc>
          <w:tcPr>
            <w:tcW w:w="6874" w:type="dxa"/>
            <w:gridSpan w:val="3"/>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sz w:val="24"/>
              </w:rPr>
              <w:t>Quiz Assignment Mid-</w:t>
            </w:r>
            <w:r>
              <w:rPr>
                <w:rFonts w:ascii="Times New Roman" w:eastAsia="Times New Roman" w:hAnsi="Times New Roman" w:cs="Times New Roman"/>
                <w:sz w:val="24"/>
              </w:rPr>
              <w:t xml:space="preserve">term End-term </w:t>
            </w:r>
          </w:p>
        </w:tc>
      </w:tr>
    </w:tbl>
    <w:p w:rsidR="00B14DD6" w:rsidRDefault="00B14DD6">
      <w:pPr>
        <w:spacing w:after="0"/>
        <w:ind w:left="-1171" w:right="53"/>
      </w:pPr>
    </w:p>
    <w:tbl>
      <w:tblPr>
        <w:tblStyle w:val="TableGrid"/>
        <w:tblW w:w="1354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 w:type="dxa"/>
          <w:left w:w="113" w:type="dxa"/>
          <w:bottom w:w="0" w:type="dxa"/>
          <w:right w:w="38" w:type="dxa"/>
        </w:tblCellMar>
        <w:tblLook w:val="04A0" w:firstRow="1" w:lastRow="0" w:firstColumn="1" w:lastColumn="0" w:noHBand="0" w:noVBand="1"/>
      </w:tblPr>
      <w:tblGrid>
        <w:gridCol w:w="1607"/>
        <w:gridCol w:w="2492"/>
        <w:gridCol w:w="2568"/>
        <w:gridCol w:w="6875"/>
      </w:tblGrid>
      <w:tr w:rsidR="00B14DD6" w:rsidTr="00A55022">
        <w:trPr>
          <w:trHeight w:val="1111"/>
        </w:trPr>
        <w:tc>
          <w:tcPr>
            <w:tcW w:w="1607" w:type="dxa"/>
            <w:vMerge w:val="restart"/>
          </w:tcPr>
          <w:p w:rsidR="00B14DD6" w:rsidRDefault="00AB41A9">
            <w:pPr>
              <w:spacing w:after="0"/>
              <w:ind w:right="75"/>
              <w:jc w:val="center"/>
            </w:pPr>
            <w:r>
              <w:rPr>
                <w:rFonts w:ascii="Times New Roman" w:eastAsia="Times New Roman" w:hAnsi="Times New Roman" w:cs="Times New Roman"/>
                <w:b/>
                <w:sz w:val="24"/>
              </w:rPr>
              <w:t xml:space="preserve">2 </w:t>
            </w:r>
          </w:p>
        </w:tc>
        <w:tc>
          <w:tcPr>
            <w:tcW w:w="2492" w:type="dxa"/>
            <w:vMerge w:val="restart"/>
          </w:tcPr>
          <w:p w:rsidR="00B14DD6" w:rsidRDefault="00AB41A9">
            <w:pPr>
              <w:spacing w:after="150"/>
              <w:jc w:val="both"/>
            </w:pPr>
            <w:r>
              <w:rPr>
                <w:rFonts w:ascii="Times New Roman" w:eastAsia="Times New Roman" w:hAnsi="Times New Roman" w:cs="Times New Roman"/>
                <w:b/>
                <w:sz w:val="24"/>
              </w:rPr>
              <w:t xml:space="preserve">Role of CFO and Agency Problem </w:t>
            </w:r>
          </w:p>
          <w:p w:rsidR="00B14DD6" w:rsidRDefault="00AB41A9">
            <w:pPr>
              <w:spacing w:after="168" w:line="256" w:lineRule="auto"/>
              <w:ind w:right="146"/>
              <w:jc w:val="both"/>
            </w:pPr>
            <w:r>
              <w:rPr>
                <w:rFonts w:ascii="Times New Roman" w:eastAsia="Times New Roman" w:hAnsi="Times New Roman" w:cs="Times New Roman"/>
                <w:sz w:val="24"/>
              </w:rPr>
              <w:t xml:space="preserve">The Goals of the Corporate firm: value maximization vs. profit maximization, Important Decisions taken by CFO, </w:t>
            </w:r>
          </w:p>
          <w:p w:rsidR="00B14DD6" w:rsidRDefault="00AB41A9">
            <w:pPr>
              <w:spacing w:after="0"/>
            </w:pPr>
            <w:r>
              <w:rPr>
                <w:rFonts w:ascii="Times New Roman" w:eastAsia="Times New Roman" w:hAnsi="Times New Roman" w:cs="Times New Roman"/>
                <w:sz w:val="24"/>
              </w:rPr>
              <w:t xml:space="preserve">Financial Securities &amp; </w:t>
            </w:r>
          </w:p>
          <w:p w:rsidR="00B14DD6" w:rsidRDefault="00AB41A9">
            <w:pPr>
              <w:spacing w:after="0"/>
            </w:pPr>
            <w:r>
              <w:rPr>
                <w:rFonts w:ascii="Times New Roman" w:eastAsia="Times New Roman" w:hAnsi="Times New Roman" w:cs="Times New Roman"/>
                <w:sz w:val="24"/>
              </w:rPr>
              <w:t xml:space="preserve">Sources of Long Term </w:t>
            </w:r>
          </w:p>
          <w:p w:rsidR="00B14DD6" w:rsidRDefault="00AB41A9">
            <w:pPr>
              <w:spacing w:after="149"/>
            </w:pPr>
            <w:r>
              <w:rPr>
                <w:rFonts w:ascii="Times New Roman" w:eastAsia="Times New Roman" w:hAnsi="Times New Roman" w:cs="Times New Roman"/>
                <w:sz w:val="24"/>
              </w:rPr>
              <w:t xml:space="preserve">Finance </w:t>
            </w:r>
          </w:p>
          <w:p w:rsidR="00B14DD6" w:rsidRDefault="00AB41A9">
            <w:pPr>
              <w:spacing w:after="0"/>
            </w:pPr>
            <w:r>
              <w:rPr>
                <w:rFonts w:ascii="Times New Roman" w:eastAsia="Times New Roman" w:hAnsi="Times New Roman" w:cs="Times New Roman"/>
                <w:sz w:val="24"/>
              </w:rPr>
              <w:t xml:space="preserve">Agency Theory, </w:t>
            </w:r>
          </w:p>
          <w:p w:rsidR="00B14DD6" w:rsidRDefault="00AB41A9">
            <w:pPr>
              <w:spacing w:after="0"/>
            </w:pPr>
            <w:r>
              <w:rPr>
                <w:rFonts w:ascii="Times New Roman" w:eastAsia="Times New Roman" w:hAnsi="Times New Roman" w:cs="Times New Roman"/>
                <w:sz w:val="24"/>
              </w:rPr>
              <w:t xml:space="preserve">Corporate Governance </w:t>
            </w:r>
            <w:r>
              <w:rPr>
                <w:rFonts w:ascii="Times New Roman" w:eastAsia="Times New Roman" w:hAnsi="Times New Roman" w:cs="Times New Roman"/>
                <w:b/>
                <w:sz w:val="24"/>
              </w:rPr>
              <w:t xml:space="preserve"> </w:t>
            </w:r>
          </w:p>
        </w:tc>
        <w:tc>
          <w:tcPr>
            <w:tcW w:w="2568" w:type="dxa"/>
          </w:tcPr>
          <w:p w:rsidR="00B14DD6" w:rsidRDefault="00AB41A9">
            <w:pPr>
              <w:spacing w:after="0"/>
            </w:pPr>
            <w:r>
              <w:rPr>
                <w:rFonts w:ascii="Times New Roman" w:eastAsia="Times New Roman" w:hAnsi="Times New Roman" w:cs="Times New Roman"/>
                <w:b/>
                <w:sz w:val="24"/>
              </w:rPr>
              <w:t xml:space="preserve">Text Book </w:t>
            </w:r>
          </w:p>
        </w:tc>
        <w:tc>
          <w:tcPr>
            <w:tcW w:w="6876" w:type="dxa"/>
          </w:tcPr>
          <w:p w:rsidR="00B14DD6" w:rsidRDefault="00AB41A9">
            <w:pPr>
              <w:spacing w:after="0"/>
            </w:pPr>
            <w:r>
              <w:rPr>
                <w:rFonts w:ascii="Times New Roman" w:eastAsia="Times New Roman" w:hAnsi="Times New Roman" w:cs="Times New Roman"/>
                <w:sz w:val="24"/>
              </w:rPr>
              <w:t xml:space="preserve">Prescribed text book/ reference books/ web resources </w:t>
            </w:r>
          </w:p>
        </w:tc>
      </w:tr>
      <w:tr w:rsidR="00B14DD6" w:rsidTr="00A55022">
        <w:trPr>
          <w:trHeight w:val="1066"/>
        </w:trPr>
        <w:tc>
          <w:tcPr>
            <w:tcW w:w="0" w:type="auto"/>
            <w:vMerge/>
          </w:tcPr>
          <w:p w:rsidR="00B14DD6" w:rsidRDefault="00B14DD6"/>
        </w:tc>
        <w:tc>
          <w:tcPr>
            <w:tcW w:w="0" w:type="auto"/>
            <w:vMerge/>
          </w:tcPr>
          <w:p w:rsidR="00B14DD6" w:rsidRDefault="00B14DD6"/>
        </w:tc>
        <w:tc>
          <w:tcPr>
            <w:tcW w:w="2568" w:type="dxa"/>
          </w:tcPr>
          <w:p w:rsidR="00B14DD6" w:rsidRDefault="00AB41A9">
            <w:pPr>
              <w:spacing w:after="0"/>
            </w:pPr>
            <w:r>
              <w:rPr>
                <w:rFonts w:ascii="Times New Roman" w:eastAsia="Times New Roman" w:hAnsi="Times New Roman" w:cs="Times New Roman"/>
                <w:b/>
                <w:sz w:val="24"/>
              </w:rPr>
              <w:t xml:space="preserve">Reading </w:t>
            </w:r>
          </w:p>
        </w:tc>
        <w:tc>
          <w:tcPr>
            <w:tcW w:w="6876" w:type="dxa"/>
          </w:tcPr>
          <w:p w:rsidR="00B14DD6" w:rsidRDefault="00AB41A9">
            <w:pPr>
              <w:spacing w:after="0"/>
            </w:pPr>
            <w:r>
              <w:rPr>
                <w:rFonts w:ascii="Times New Roman" w:eastAsia="Times New Roman" w:hAnsi="Times New Roman" w:cs="Times New Roman"/>
                <w:sz w:val="24"/>
              </w:rPr>
              <w:t xml:space="preserve"> </w:t>
            </w:r>
          </w:p>
        </w:tc>
      </w:tr>
      <w:tr w:rsidR="00B14DD6" w:rsidTr="00A55022">
        <w:trPr>
          <w:trHeight w:val="4085"/>
        </w:trPr>
        <w:tc>
          <w:tcPr>
            <w:tcW w:w="0" w:type="auto"/>
            <w:vMerge/>
          </w:tcPr>
          <w:p w:rsidR="00B14DD6" w:rsidRDefault="00B14DD6"/>
        </w:tc>
        <w:tc>
          <w:tcPr>
            <w:tcW w:w="0" w:type="auto"/>
            <w:vMerge/>
          </w:tcPr>
          <w:p w:rsidR="00B14DD6" w:rsidRDefault="00B14DD6"/>
        </w:tc>
        <w:tc>
          <w:tcPr>
            <w:tcW w:w="2568" w:type="dxa"/>
          </w:tcPr>
          <w:p w:rsidR="00B14DD6" w:rsidRDefault="00AB41A9">
            <w:pPr>
              <w:spacing w:after="169" w:line="255" w:lineRule="auto"/>
              <w:ind w:right="56"/>
              <w:jc w:val="both"/>
            </w:pPr>
            <w:r>
              <w:rPr>
                <w:rFonts w:ascii="Times New Roman" w:eastAsia="Times New Roman" w:hAnsi="Times New Roman" w:cs="Times New Roman"/>
                <w:b/>
                <w:sz w:val="24"/>
              </w:rPr>
              <w:t xml:space="preserve">Pedagogy: </w:t>
            </w:r>
            <w:r>
              <w:rPr>
                <w:rFonts w:ascii="Times New Roman" w:eastAsia="Times New Roman" w:hAnsi="Times New Roman" w:cs="Times New Roman"/>
                <w:sz w:val="24"/>
              </w:rPr>
              <w:t>Discussion / case based on relevant news / Moodle upload on Clause 49 and role of independent director</w:t>
            </w:r>
            <w:r>
              <w:rPr>
                <w:rFonts w:ascii="Times New Roman" w:eastAsia="Times New Roman" w:hAnsi="Times New Roman" w:cs="Times New Roman"/>
                <w:b/>
                <w:sz w:val="24"/>
              </w:rPr>
              <w:t xml:space="preserve"> </w:t>
            </w:r>
          </w:p>
          <w:p w:rsidR="00B14DD6" w:rsidRDefault="00AB41A9">
            <w:pPr>
              <w:spacing w:after="150"/>
            </w:pPr>
            <w:r>
              <w:rPr>
                <w:rFonts w:ascii="Times New Roman" w:eastAsia="Times New Roman" w:hAnsi="Times New Roman" w:cs="Times New Roman"/>
                <w:b/>
                <w:sz w:val="24"/>
              </w:rPr>
              <w:t xml:space="preserve"> </w:t>
            </w:r>
          </w:p>
          <w:p w:rsidR="00B14DD6" w:rsidRDefault="00AB41A9">
            <w:pPr>
              <w:spacing w:after="0"/>
            </w:pPr>
            <w:r>
              <w:rPr>
                <w:rFonts w:ascii="Times New Roman" w:eastAsia="Times New Roman" w:hAnsi="Times New Roman" w:cs="Times New Roman"/>
                <w:b/>
                <w:sz w:val="24"/>
              </w:rPr>
              <w:t xml:space="preserve">Session Plan </w:t>
            </w:r>
          </w:p>
        </w:tc>
        <w:tc>
          <w:tcPr>
            <w:tcW w:w="6876" w:type="dxa"/>
          </w:tcPr>
          <w:p w:rsidR="00B14DD6" w:rsidRDefault="00AB41A9">
            <w:pPr>
              <w:spacing w:after="173" w:line="252" w:lineRule="auto"/>
              <w:ind w:right="76"/>
              <w:jc w:val="both"/>
            </w:pPr>
            <w:r>
              <w:rPr>
                <w:rFonts w:ascii="Times New Roman" w:eastAsia="Times New Roman" w:hAnsi="Times New Roman" w:cs="Times New Roman"/>
                <w:sz w:val="24"/>
              </w:rPr>
              <w:t xml:space="preserve">Discussion on stakeholders, how cash flow is better measure of economic performance than book profit will generate the interest of learners. An illustrative example based on it will be very effective. </w:t>
            </w:r>
          </w:p>
          <w:p w:rsidR="00B14DD6" w:rsidRDefault="00AB41A9">
            <w:pPr>
              <w:spacing w:after="150"/>
            </w:pPr>
            <w:r>
              <w:rPr>
                <w:rFonts w:ascii="Times New Roman" w:eastAsia="Times New Roman" w:hAnsi="Times New Roman" w:cs="Times New Roman"/>
                <w:sz w:val="24"/>
              </w:rPr>
              <w:t xml:space="preserve">Reference of the first chapter of prescribed book to be made </w:t>
            </w:r>
          </w:p>
          <w:p w:rsidR="00B14DD6" w:rsidRDefault="00AB41A9">
            <w:pPr>
              <w:spacing w:after="165"/>
              <w:ind w:right="75"/>
              <w:jc w:val="both"/>
            </w:pPr>
            <w:r>
              <w:rPr>
                <w:rFonts w:ascii="Times New Roman" w:eastAsia="Times New Roman" w:hAnsi="Times New Roman" w:cs="Times New Roman"/>
                <w:sz w:val="24"/>
              </w:rPr>
              <w:t xml:space="preserve">Use corporate organizational chart to explain the position of CFO in any big joint stock company, his roles and responsibilities, and key decisions taken by him,  </w:t>
            </w:r>
          </w:p>
          <w:p w:rsidR="00B14DD6" w:rsidRDefault="00AB41A9">
            <w:pPr>
              <w:spacing w:after="180" w:line="246" w:lineRule="auto"/>
              <w:jc w:val="both"/>
            </w:pPr>
            <w:r>
              <w:rPr>
                <w:rFonts w:ascii="Times New Roman" w:eastAsia="Times New Roman" w:hAnsi="Times New Roman" w:cs="Times New Roman"/>
                <w:sz w:val="24"/>
              </w:rPr>
              <w:t>Initiate the discussion in the</w:t>
            </w:r>
            <w:r>
              <w:rPr>
                <w:rFonts w:ascii="Times New Roman" w:eastAsia="Times New Roman" w:hAnsi="Times New Roman" w:cs="Times New Roman"/>
                <w:sz w:val="24"/>
              </w:rPr>
              <w:t xml:space="preserve"> class about the sources of long term finance and financial securities </w:t>
            </w:r>
          </w:p>
          <w:p w:rsidR="00B14DD6" w:rsidRDefault="00AB41A9">
            <w:pPr>
              <w:spacing w:after="0"/>
              <w:jc w:val="both"/>
            </w:pPr>
            <w:r>
              <w:rPr>
                <w:rFonts w:ascii="Times New Roman" w:eastAsia="Times New Roman" w:hAnsi="Times New Roman" w:cs="Times New Roman"/>
                <w:sz w:val="24"/>
              </w:rPr>
              <w:t xml:space="preserve">Sarbanes Oxley reforms and other its Indian counterpart in form of Clause 49,  and Role of Independent Director </w:t>
            </w:r>
          </w:p>
        </w:tc>
      </w:tr>
      <w:tr w:rsidR="00B14DD6" w:rsidTr="00A55022">
        <w:trPr>
          <w:trHeight w:val="1036"/>
        </w:trPr>
        <w:tc>
          <w:tcPr>
            <w:tcW w:w="0" w:type="auto"/>
            <w:vMerge/>
          </w:tcPr>
          <w:p w:rsidR="00B14DD6" w:rsidRDefault="00B14DD6"/>
        </w:tc>
        <w:tc>
          <w:tcPr>
            <w:tcW w:w="0" w:type="auto"/>
            <w:vMerge/>
          </w:tcPr>
          <w:p w:rsidR="00B14DD6" w:rsidRDefault="00B14DD6"/>
        </w:tc>
        <w:tc>
          <w:tcPr>
            <w:tcW w:w="2568" w:type="dxa"/>
          </w:tcPr>
          <w:p w:rsidR="00B14DD6" w:rsidRDefault="00AB41A9">
            <w:pPr>
              <w:spacing w:after="0"/>
            </w:pPr>
            <w:r>
              <w:rPr>
                <w:rFonts w:ascii="Times New Roman" w:eastAsia="Times New Roman" w:hAnsi="Times New Roman" w:cs="Times New Roman"/>
                <w:b/>
                <w:sz w:val="24"/>
              </w:rPr>
              <w:t xml:space="preserve">CLO </w:t>
            </w:r>
          </w:p>
        </w:tc>
        <w:tc>
          <w:tcPr>
            <w:tcW w:w="6876" w:type="dxa"/>
            <w:vAlign w:val="center"/>
          </w:tcPr>
          <w:p w:rsidR="00B14DD6" w:rsidRDefault="00AB41A9">
            <w:pPr>
              <w:spacing w:after="60"/>
            </w:pPr>
            <w:r>
              <w:rPr>
                <w:rFonts w:ascii="Times New Roman" w:eastAsia="Times New Roman" w:hAnsi="Times New Roman" w:cs="Times New Roman"/>
                <w:b/>
                <w:sz w:val="24"/>
              </w:rPr>
              <w:t>CLO1</w:t>
            </w:r>
            <w:r>
              <w:rPr>
                <w:rFonts w:ascii="Times New Roman" w:eastAsia="Times New Roman" w:hAnsi="Times New Roman" w:cs="Times New Roman"/>
                <w:sz w:val="24"/>
              </w:rPr>
              <w:t xml:space="preserve"> </w:t>
            </w:r>
          </w:p>
          <w:p w:rsidR="00B14DD6" w:rsidRDefault="00AB41A9">
            <w:pPr>
              <w:spacing w:after="0"/>
            </w:pPr>
            <w:r>
              <w:rPr>
                <w:rFonts w:ascii="Times New Roman" w:eastAsia="Times New Roman" w:hAnsi="Times New Roman" w:cs="Times New Roman"/>
                <w:sz w:val="24"/>
              </w:rPr>
              <w:t xml:space="preserve"> </w:t>
            </w:r>
          </w:p>
        </w:tc>
      </w:tr>
      <w:tr w:rsidR="00B14DD6" w:rsidTr="00A55022">
        <w:trPr>
          <w:trHeight w:val="2328"/>
        </w:trPr>
        <w:tc>
          <w:tcPr>
            <w:tcW w:w="0" w:type="auto"/>
            <w:vMerge/>
          </w:tcPr>
          <w:p w:rsidR="00B14DD6" w:rsidRDefault="00B14DD6"/>
        </w:tc>
        <w:tc>
          <w:tcPr>
            <w:tcW w:w="0" w:type="auto"/>
            <w:vMerge/>
          </w:tcPr>
          <w:p w:rsidR="00B14DD6" w:rsidRDefault="00B14DD6"/>
        </w:tc>
        <w:tc>
          <w:tcPr>
            <w:tcW w:w="2568" w:type="dxa"/>
          </w:tcPr>
          <w:p w:rsidR="00B14DD6" w:rsidRDefault="00AB41A9">
            <w:pPr>
              <w:spacing w:after="0"/>
            </w:pPr>
            <w:r>
              <w:rPr>
                <w:rFonts w:ascii="Times New Roman" w:eastAsia="Times New Roman" w:hAnsi="Times New Roman" w:cs="Times New Roman"/>
                <w:b/>
                <w:sz w:val="24"/>
              </w:rPr>
              <w:t xml:space="preserve">SLO </w:t>
            </w:r>
          </w:p>
        </w:tc>
        <w:tc>
          <w:tcPr>
            <w:tcW w:w="6876" w:type="dxa"/>
          </w:tcPr>
          <w:p w:rsidR="00B14DD6" w:rsidRDefault="00AB41A9">
            <w:pPr>
              <w:numPr>
                <w:ilvl w:val="0"/>
                <w:numId w:val="14"/>
              </w:numPr>
              <w:spacing w:after="200" w:line="246" w:lineRule="auto"/>
              <w:ind w:hanging="360"/>
            </w:pPr>
            <w:r>
              <w:rPr>
                <w:rFonts w:ascii="Times New Roman" w:eastAsia="Times New Roman" w:hAnsi="Times New Roman" w:cs="Times New Roman"/>
                <w:sz w:val="24"/>
              </w:rPr>
              <w:t xml:space="preserve">Make students learn about forms of business organization, role of finance manager and fundamental decisions in Financial Management </w:t>
            </w:r>
          </w:p>
          <w:p w:rsidR="00B14DD6" w:rsidRDefault="00AB41A9">
            <w:pPr>
              <w:numPr>
                <w:ilvl w:val="0"/>
                <w:numId w:val="14"/>
              </w:numPr>
              <w:spacing w:after="155"/>
              <w:ind w:hanging="360"/>
            </w:pPr>
            <w:r>
              <w:rPr>
                <w:rFonts w:ascii="Times New Roman" w:eastAsia="Times New Roman" w:hAnsi="Times New Roman" w:cs="Times New Roman"/>
                <w:sz w:val="24"/>
              </w:rPr>
              <w:t xml:space="preserve">Understand the role and responsibilities of finance managers  </w:t>
            </w:r>
          </w:p>
          <w:p w:rsidR="00B14DD6" w:rsidRDefault="00AB41A9">
            <w:pPr>
              <w:numPr>
                <w:ilvl w:val="0"/>
                <w:numId w:val="14"/>
              </w:numPr>
              <w:spacing w:after="0"/>
              <w:ind w:hanging="360"/>
            </w:pPr>
            <w:r>
              <w:rPr>
                <w:rFonts w:ascii="Times New Roman" w:eastAsia="Times New Roman" w:hAnsi="Times New Roman" w:cs="Times New Roman"/>
                <w:sz w:val="24"/>
              </w:rPr>
              <w:t xml:space="preserve">Understanding agency conflicts: separation of ownership and control </w:t>
            </w:r>
          </w:p>
        </w:tc>
      </w:tr>
    </w:tbl>
    <w:p w:rsidR="00B14DD6" w:rsidRDefault="00B14DD6">
      <w:pPr>
        <w:spacing w:after="0"/>
        <w:ind w:left="-1171" w:right="53"/>
        <w:jc w:val="both"/>
      </w:pPr>
    </w:p>
    <w:tbl>
      <w:tblPr>
        <w:tblStyle w:val="TableGrid"/>
        <w:tblW w:w="13542" w:type="dxa"/>
        <w:tblInd w:w="338" w:type="dxa"/>
        <w:tblCellMar>
          <w:top w:w="0" w:type="dxa"/>
          <w:left w:w="113" w:type="dxa"/>
          <w:bottom w:w="0" w:type="dxa"/>
          <w:right w:w="53" w:type="dxa"/>
        </w:tblCellMar>
        <w:tblLook w:val="04A0" w:firstRow="1" w:lastRow="0" w:firstColumn="1" w:lastColumn="0" w:noHBand="0" w:noVBand="1"/>
      </w:tblPr>
      <w:tblGrid>
        <w:gridCol w:w="1607"/>
        <w:gridCol w:w="2492"/>
        <w:gridCol w:w="2568"/>
        <w:gridCol w:w="6875"/>
      </w:tblGrid>
      <w:tr w:rsidR="00B14DD6">
        <w:trPr>
          <w:trHeight w:val="751"/>
        </w:trPr>
        <w:tc>
          <w:tcPr>
            <w:tcW w:w="1607" w:type="dxa"/>
            <w:vMerge w:val="restart"/>
            <w:tcBorders>
              <w:top w:val="single" w:sz="6" w:space="0" w:color="000000"/>
              <w:left w:val="single" w:sz="6" w:space="0" w:color="000000"/>
              <w:bottom w:val="single" w:sz="6" w:space="0" w:color="000000"/>
              <w:right w:val="single" w:sz="6" w:space="0" w:color="000000"/>
            </w:tcBorders>
          </w:tcPr>
          <w:p w:rsidR="00B14DD6" w:rsidRDefault="00B14DD6"/>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B14DD6"/>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 </w:t>
            </w:r>
          </w:p>
        </w:tc>
      </w:tr>
      <w:tr w:rsidR="00B14DD6">
        <w:trPr>
          <w:trHeight w:val="465"/>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Assessment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Quiz Assignment Mid-term End-term </w:t>
            </w:r>
          </w:p>
        </w:tc>
      </w:tr>
      <w:tr w:rsidR="00B14DD6">
        <w:trPr>
          <w:trHeight w:val="526"/>
        </w:trPr>
        <w:tc>
          <w:tcPr>
            <w:tcW w:w="1607"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right="57"/>
              <w:jc w:val="center"/>
            </w:pPr>
            <w:r>
              <w:rPr>
                <w:rFonts w:ascii="Times New Roman" w:eastAsia="Times New Roman" w:hAnsi="Times New Roman" w:cs="Times New Roman"/>
                <w:b/>
                <w:sz w:val="24"/>
              </w:rPr>
              <w:t xml:space="preserve">3 </w:t>
            </w:r>
          </w:p>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Concept and </w:t>
            </w:r>
          </w:p>
          <w:p w:rsidR="00B14DD6" w:rsidRDefault="00AB41A9">
            <w:pPr>
              <w:spacing w:after="165"/>
              <w:jc w:val="both"/>
            </w:pPr>
            <w:r>
              <w:rPr>
                <w:rFonts w:ascii="Times New Roman" w:eastAsia="Times New Roman" w:hAnsi="Times New Roman" w:cs="Times New Roman"/>
                <w:b/>
                <w:sz w:val="24"/>
              </w:rPr>
              <w:t xml:space="preserve">Measurement of Risk and Return </w:t>
            </w:r>
          </w:p>
          <w:p w:rsidR="00B14DD6" w:rsidRDefault="00AB41A9">
            <w:pPr>
              <w:spacing w:after="0"/>
              <w:ind w:right="192"/>
              <w:jc w:val="both"/>
            </w:pPr>
            <w:r>
              <w:rPr>
                <w:rFonts w:ascii="Times New Roman" w:eastAsia="Times New Roman" w:hAnsi="Times New Roman" w:cs="Times New Roman"/>
                <w:sz w:val="24"/>
              </w:rPr>
              <w:t xml:space="preserve">Concept of risk-return, measurement of risk and return, types of risk </w:t>
            </w:r>
          </w:p>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Text Book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Prescribed text book/ reference books/ web resources </w:t>
            </w:r>
          </w:p>
        </w:tc>
      </w:tr>
      <w:tr w:rsidR="00B14DD6">
        <w:trPr>
          <w:trHeight w:val="541"/>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Reading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 </w:t>
            </w:r>
          </w:p>
        </w:tc>
      </w:tr>
      <w:tr w:rsidR="00B14DD6">
        <w:trPr>
          <w:trHeight w:val="3064"/>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right="313"/>
              <w:jc w:val="both"/>
            </w:pPr>
            <w:r>
              <w:rPr>
                <w:rFonts w:ascii="Times New Roman" w:eastAsia="Times New Roman" w:hAnsi="Times New Roman" w:cs="Times New Roman"/>
                <w:b/>
                <w:sz w:val="24"/>
              </w:rPr>
              <w:t xml:space="preserve">Pedagogy : </w:t>
            </w:r>
            <w:r>
              <w:rPr>
                <w:rFonts w:ascii="Times New Roman" w:eastAsia="Times New Roman" w:hAnsi="Times New Roman" w:cs="Times New Roman"/>
                <w:sz w:val="24"/>
              </w:rPr>
              <w:t xml:space="preserve">On board calculation/ spread sheet application </w:t>
            </w:r>
            <w:r>
              <w:rPr>
                <w:rFonts w:ascii="Times New Roman" w:eastAsia="Times New Roman" w:hAnsi="Times New Roman" w:cs="Times New Roman"/>
                <w:b/>
                <w:sz w:val="24"/>
              </w:rPr>
              <w:t xml:space="preserve">Session Plan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38" w:line="394" w:lineRule="auto"/>
              <w:ind w:right="1078"/>
              <w:jc w:val="both"/>
            </w:pPr>
            <w:r>
              <w:rPr>
                <w:rFonts w:ascii="Times New Roman" w:eastAsia="Times New Roman" w:hAnsi="Times New Roman" w:cs="Times New Roman"/>
                <w:sz w:val="24"/>
              </w:rPr>
              <w:t xml:space="preserve">Refer to the relevant chapter in the prescribed text books </w:t>
            </w:r>
            <w:r>
              <w:rPr>
                <w:rFonts w:ascii="Times New Roman" w:eastAsia="Times New Roman" w:hAnsi="Times New Roman" w:cs="Times New Roman"/>
                <w:sz w:val="24"/>
              </w:rPr>
              <w:t xml:space="preserve">Building on and challenging intuition amongst students on  following :  </w:t>
            </w:r>
          </w:p>
          <w:p w:rsidR="00B14DD6" w:rsidRDefault="00AB41A9">
            <w:pPr>
              <w:spacing w:after="164"/>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Higher return is expected with more risk” </w:t>
            </w:r>
          </w:p>
          <w:p w:rsidR="00B14DD6" w:rsidRDefault="00AB41A9">
            <w:pPr>
              <w:spacing w:after="151" w:line="258" w:lineRule="auto"/>
              <w:jc w:val="both"/>
            </w:pPr>
            <w:r>
              <w:rPr>
                <w:rFonts w:ascii="Times New Roman" w:eastAsia="Times New Roman" w:hAnsi="Times New Roman" w:cs="Times New Roman"/>
                <w:sz w:val="24"/>
              </w:rPr>
              <w:t xml:space="preserve">Explain with help of illustration the holding period return and expected return  </w:t>
            </w:r>
          </w:p>
          <w:p w:rsidR="00B14DD6" w:rsidRDefault="00AB41A9">
            <w:pPr>
              <w:spacing w:after="0"/>
            </w:pPr>
            <w:r>
              <w:rPr>
                <w:rFonts w:ascii="Times New Roman" w:eastAsia="Times New Roman" w:hAnsi="Times New Roman" w:cs="Times New Roman"/>
                <w:sz w:val="24"/>
              </w:rPr>
              <w:t xml:space="preserve">Make learn the computation of  variance and standard deviation </w:t>
            </w:r>
          </w:p>
        </w:tc>
      </w:tr>
      <w:tr w:rsidR="00B14DD6">
        <w:trPr>
          <w:trHeight w:val="691"/>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CLO </w:t>
            </w:r>
          </w:p>
        </w:tc>
        <w:tc>
          <w:tcPr>
            <w:tcW w:w="6876" w:type="dxa"/>
            <w:tcBorders>
              <w:top w:val="single" w:sz="6" w:space="0" w:color="000000"/>
              <w:left w:val="single" w:sz="6" w:space="0" w:color="000000"/>
              <w:bottom w:val="single" w:sz="6" w:space="0" w:color="000000"/>
              <w:right w:val="single" w:sz="6" w:space="0" w:color="000000"/>
            </w:tcBorders>
            <w:vAlign w:val="center"/>
          </w:tcPr>
          <w:p w:rsidR="00B14DD6" w:rsidRDefault="00AB41A9">
            <w:pPr>
              <w:spacing w:after="0"/>
            </w:pPr>
            <w:r>
              <w:rPr>
                <w:rFonts w:ascii="Times New Roman" w:eastAsia="Times New Roman" w:hAnsi="Times New Roman" w:cs="Times New Roman"/>
                <w:b/>
                <w:sz w:val="24"/>
              </w:rPr>
              <w:t xml:space="preserve">                               CLO2  </w:t>
            </w:r>
            <w:r>
              <w:rPr>
                <w:rFonts w:ascii="Times New Roman" w:eastAsia="Times New Roman" w:hAnsi="Times New Roman" w:cs="Times New Roman"/>
                <w:sz w:val="24"/>
              </w:rPr>
              <w:t xml:space="preserve"> </w:t>
            </w:r>
          </w:p>
        </w:tc>
      </w:tr>
      <w:tr w:rsidR="00B14DD6">
        <w:trPr>
          <w:trHeight w:val="1126"/>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SLO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numPr>
                <w:ilvl w:val="0"/>
                <w:numId w:val="15"/>
              </w:numPr>
              <w:spacing w:after="0"/>
              <w:ind w:hanging="360"/>
            </w:pPr>
            <w:r>
              <w:rPr>
                <w:rFonts w:ascii="Times New Roman" w:eastAsia="Times New Roman" w:hAnsi="Times New Roman" w:cs="Times New Roman"/>
                <w:sz w:val="24"/>
              </w:rPr>
              <w:t xml:space="preserve">Factors influencing market rate risk </w:t>
            </w:r>
          </w:p>
          <w:p w:rsidR="00B14DD6" w:rsidRDefault="00AB41A9">
            <w:pPr>
              <w:numPr>
                <w:ilvl w:val="0"/>
                <w:numId w:val="15"/>
              </w:numPr>
              <w:spacing w:after="0"/>
              <w:ind w:hanging="360"/>
            </w:pPr>
            <w:r>
              <w:rPr>
                <w:rFonts w:ascii="Times New Roman" w:eastAsia="Times New Roman" w:hAnsi="Times New Roman" w:cs="Times New Roman"/>
                <w:sz w:val="24"/>
              </w:rPr>
              <w:t xml:space="preserve">Understanding stand-alone risk  </w:t>
            </w:r>
          </w:p>
          <w:p w:rsidR="00B14DD6" w:rsidRDefault="00AB41A9">
            <w:pPr>
              <w:numPr>
                <w:ilvl w:val="0"/>
                <w:numId w:val="15"/>
              </w:numPr>
              <w:spacing w:after="0"/>
              <w:ind w:hanging="360"/>
            </w:pPr>
            <w:r>
              <w:rPr>
                <w:rFonts w:ascii="Times New Roman" w:eastAsia="Times New Roman" w:hAnsi="Times New Roman" w:cs="Times New Roman"/>
                <w:sz w:val="24"/>
              </w:rPr>
              <w:t xml:space="preserve">Measure risk and return and explain the tradeoff between them </w:t>
            </w:r>
          </w:p>
        </w:tc>
      </w:tr>
      <w:tr w:rsidR="00B14DD6">
        <w:trPr>
          <w:trHeight w:val="481"/>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Assessment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Quiz Assignment Mid-term End-term </w:t>
            </w:r>
          </w:p>
        </w:tc>
      </w:tr>
      <w:tr w:rsidR="00B14DD6">
        <w:trPr>
          <w:trHeight w:val="631"/>
        </w:trPr>
        <w:tc>
          <w:tcPr>
            <w:tcW w:w="1607"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right="57"/>
              <w:jc w:val="center"/>
            </w:pPr>
            <w:r>
              <w:rPr>
                <w:rFonts w:ascii="Times New Roman" w:eastAsia="Times New Roman" w:hAnsi="Times New Roman" w:cs="Times New Roman"/>
                <w:b/>
                <w:sz w:val="24"/>
              </w:rPr>
              <w:t xml:space="preserve">4 </w:t>
            </w:r>
          </w:p>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right="32"/>
            </w:pPr>
            <w:r>
              <w:rPr>
                <w:rFonts w:ascii="Times New Roman" w:eastAsia="Times New Roman" w:hAnsi="Times New Roman" w:cs="Times New Roman"/>
                <w:b/>
                <w:sz w:val="24"/>
              </w:rPr>
              <w:t xml:space="preserve">Diversification of Risk  </w:t>
            </w:r>
          </w:p>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Text Book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Prescribed text book/ reference books/ web resources </w:t>
            </w:r>
          </w:p>
        </w:tc>
      </w:tr>
      <w:tr w:rsidR="00B14DD6">
        <w:trPr>
          <w:trHeight w:val="525"/>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Reading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 </w:t>
            </w:r>
          </w:p>
        </w:tc>
      </w:tr>
      <w:tr w:rsidR="00B14DD6">
        <w:trPr>
          <w:trHeight w:val="4415"/>
        </w:trPr>
        <w:tc>
          <w:tcPr>
            <w:tcW w:w="1607" w:type="dxa"/>
            <w:vMerge w:val="restart"/>
            <w:tcBorders>
              <w:top w:val="single" w:sz="6" w:space="0" w:color="000000"/>
              <w:left w:val="single" w:sz="6" w:space="0" w:color="000000"/>
              <w:bottom w:val="single" w:sz="6" w:space="0" w:color="000000"/>
              <w:right w:val="single" w:sz="6" w:space="0" w:color="000000"/>
            </w:tcBorders>
          </w:tcPr>
          <w:p w:rsidR="00B14DD6" w:rsidRDefault="00B14DD6"/>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Risk in a Portfolio </w:t>
            </w:r>
          </w:p>
          <w:p w:rsidR="00B14DD6" w:rsidRDefault="00AB41A9">
            <w:pPr>
              <w:spacing w:after="0"/>
            </w:pPr>
            <w:r>
              <w:rPr>
                <w:rFonts w:ascii="Times New Roman" w:eastAsia="Times New Roman" w:hAnsi="Times New Roman" w:cs="Times New Roman"/>
                <w:sz w:val="24"/>
              </w:rPr>
              <w:t xml:space="preserve">Context, The </w:t>
            </w:r>
          </w:p>
          <w:p w:rsidR="00B14DD6" w:rsidRDefault="00AB41A9">
            <w:pPr>
              <w:spacing w:after="0"/>
            </w:pPr>
            <w:r>
              <w:rPr>
                <w:rFonts w:ascii="Times New Roman" w:eastAsia="Times New Roman" w:hAnsi="Times New Roman" w:cs="Times New Roman"/>
                <w:sz w:val="24"/>
              </w:rPr>
              <w:t xml:space="preserve">Relationship between </w:t>
            </w:r>
          </w:p>
          <w:p w:rsidR="00B14DD6" w:rsidRDefault="00AB41A9">
            <w:pPr>
              <w:spacing w:after="0"/>
            </w:pPr>
            <w:r>
              <w:rPr>
                <w:rFonts w:ascii="Times New Roman" w:eastAsia="Times New Roman" w:hAnsi="Times New Roman" w:cs="Times New Roman"/>
                <w:sz w:val="24"/>
              </w:rPr>
              <w:t xml:space="preserve">Risk and Rates of </w:t>
            </w:r>
          </w:p>
          <w:p w:rsidR="00B14DD6" w:rsidRDefault="00AB41A9">
            <w:pPr>
              <w:spacing w:after="0"/>
            </w:pPr>
            <w:r>
              <w:rPr>
                <w:rFonts w:ascii="Times New Roman" w:eastAsia="Times New Roman" w:hAnsi="Times New Roman" w:cs="Times New Roman"/>
                <w:sz w:val="24"/>
              </w:rPr>
              <w:t xml:space="preserve">Return </w:t>
            </w:r>
          </w:p>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Pedagogy: </w:t>
            </w:r>
          </w:p>
          <w:p w:rsidR="00B14DD6" w:rsidRDefault="00AB41A9">
            <w:pPr>
              <w:spacing w:after="150"/>
            </w:pPr>
            <w:r>
              <w:rPr>
                <w:rFonts w:ascii="Times New Roman" w:eastAsia="Times New Roman" w:hAnsi="Times New Roman" w:cs="Times New Roman"/>
                <w:sz w:val="24"/>
              </w:rPr>
              <w:t xml:space="preserve">Discussion/spread sheet </w:t>
            </w:r>
          </w:p>
          <w:p w:rsidR="00B14DD6" w:rsidRDefault="00AB41A9">
            <w:pPr>
              <w:spacing w:after="0"/>
            </w:pPr>
            <w:r>
              <w:rPr>
                <w:rFonts w:ascii="Times New Roman" w:eastAsia="Times New Roman" w:hAnsi="Times New Roman" w:cs="Times New Roman"/>
                <w:b/>
                <w:sz w:val="24"/>
              </w:rPr>
              <w:t xml:space="preserve">Session Plan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149"/>
            </w:pPr>
            <w:r>
              <w:rPr>
                <w:rFonts w:ascii="Times New Roman" w:eastAsia="Times New Roman" w:hAnsi="Times New Roman" w:cs="Times New Roman"/>
                <w:sz w:val="24"/>
              </w:rPr>
              <w:t xml:space="preserve">Interpret the variance and standard deviation </w:t>
            </w:r>
          </w:p>
          <w:p w:rsidR="00B14DD6" w:rsidRDefault="00AB41A9">
            <w:pPr>
              <w:spacing w:after="165"/>
            </w:pPr>
            <w:r>
              <w:rPr>
                <w:rFonts w:ascii="Times New Roman" w:eastAsia="Times New Roman" w:hAnsi="Times New Roman" w:cs="Times New Roman"/>
                <w:sz w:val="24"/>
              </w:rPr>
              <w:t xml:space="preserve">The Relationship between Risk and Rates of Return </w:t>
            </w:r>
          </w:p>
          <w:p w:rsidR="00B14DD6" w:rsidRDefault="00AB41A9">
            <w:pPr>
              <w:spacing w:after="170" w:line="254" w:lineRule="auto"/>
              <w:ind w:right="60"/>
              <w:jc w:val="both"/>
            </w:pPr>
            <w:r>
              <w:rPr>
                <w:rFonts w:ascii="Times New Roman" w:eastAsia="Times New Roman" w:hAnsi="Times New Roman" w:cs="Times New Roman"/>
                <w:sz w:val="24"/>
              </w:rPr>
              <w:t xml:space="preserve">Introduce the concept of systemic and unsystematic risk, use </w:t>
            </w:r>
            <w:r>
              <w:rPr>
                <w:rFonts w:ascii="Times New Roman" w:eastAsia="Times New Roman" w:hAnsi="Times New Roman" w:cs="Times New Roman"/>
                <w:i/>
                <w:sz w:val="24"/>
              </w:rPr>
              <w:t>graph</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to explain the behavior of portfolio risk against the varying number of stocks in the portfolio,  to explain the diversification of unsystematic risk </w:t>
            </w:r>
          </w:p>
          <w:p w:rsidR="00B14DD6" w:rsidRDefault="00AB41A9">
            <w:pPr>
              <w:spacing w:after="196"/>
            </w:pPr>
            <w:r>
              <w:rPr>
                <w:rFonts w:ascii="Times New Roman" w:eastAsia="Times New Roman" w:hAnsi="Times New Roman" w:cs="Times New Roman"/>
                <w:sz w:val="24"/>
              </w:rPr>
              <w:t xml:space="preserve">Instructor can steer the discussion (discussion forum)  in class about  </w:t>
            </w:r>
          </w:p>
          <w:p w:rsidR="00B14DD6" w:rsidRDefault="00AB41A9">
            <w:pPr>
              <w:spacing w:after="164"/>
            </w:pPr>
            <w:r>
              <w:rPr>
                <w:rFonts w:ascii="Times New Roman" w:eastAsia="Times New Roman" w:hAnsi="Times New Roman" w:cs="Times New Roman"/>
                <w:sz w:val="24"/>
              </w:rPr>
              <w:t xml:space="preserve"> </w:t>
            </w:r>
            <w:r>
              <w:rPr>
                <w:rFonts w:ascii="Times New Roman" w:eastAsia="Times New Roman" w:hAnsi="Times New Roman" w:cs="Times New Roman"/>
                <w:i/>
                <w:sz w:val="24"/>
              </w:rPr>
              <w:t>“Compensation for bearing syste</w:t>
            </w:r>
            <w:r>
              <w:rPr>
                <w:rFonts w:ascii="Times New Roman" w:eastAsia="Times New Roman" w:hAnsi="Times New Roman" w:cs="Times New Roman"/>
                <w:i/>
                <w:sz w:val="24"/>
              </w:rPr>
              <w:t xml:space="preserve">matic risk” </w:t>
            </w:r>
          </w:p>
          <w:p w:rsidR="00B14DD6" w:rsidRDefault="00AB41A9">
            <w:pPr>
              <w:spacing w:after="150"/>
            </w:pPr>
            <w:r>
              <w:rPr>
                <w:rFonts w:ascii="Times New Roman" w:eastAsia="Times New Roman" w:hAnsi="Times New Roman" w:cs="Times New Roman"/>
                <w:sz w:val="24"/>
              </w:rPr>
              <w:t xml:space="preserve"> Learners should be warm up to the  concept of beta and CAPM </w:t>
            </w:r>
          </w:p>
          <w:p w:rsidR="00B14DD6" w:rsidRDefault="00AB41A9">
            <w:pPr>
              <w:spacing w:after="0"/>
            </w:pPr>
            <w:r>
              <w:rPr>
                <w:rFonts w:ascii="Times New Roman" w:eastAsia="Times New Roman" w:hAnsi="Times New Roman" w:cs="Times New Roman"/>
                <w:sz w:val="24"/>
              </w:rPr>
              <w:t xml:space="preserve">Explain Volatility versus Risk, use spreadsheet for calculating Beta Coefficients </w:t>
            </w:r>
          </w:p>
        </w:tc>
      </w:tr>
      <w:tr w:rsidR="00B14DD6">
        <w:trPr>
          <w:trHeight w:val="721"/>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CLO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CLO</w:t>
            </w:r>
            <w:r>
              <w:rPr>
                <w:rFonts w:ascii="Times New Roman" w:eastAsia="Times New Roman" w:hAnsi="Times New Roman" w:cs="Times New Roman"/>
                <w:sz w:val="24"/>
              </w:rPr>
              <w:t xml:space="preserve"> </w:t>
            </w:r>
          </w:p>
        </w:tc>
      </w:tr>
      <w:tr w:rsidR="00B14DD6">
        <w:trPr>
          <w:trHeight w:val="2027"/>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SLO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numPr>
                <w:ilvl w:val="0"/>
                <w:numId w:val="16"/>
              </w:numPr>
              <w:spacing w:after="34" w:line="247" w:lineRule="auto"/>
              <w:ind w:left="1080" w:hanging="360"/>
            </w:pPr>
            <w:r>
              <w:rPr>
                <w:rFonts w:ascii="Times New Roman" w:eastAsia="Times New Roman" w:hAnsi="Times New Roman" w:cs="Times New Roman"/>
                <w:sz w:val="24"/>
              </w:rPr>
              <w:t xml:space="preserve">Interpreting Variance, Standard deviation and Coefficient of Variation   </w:t>
            </w:r>
          </w:p>
          <w:p w:rsidR="00B14DD6" w:rsidRDefault="00AB41A9">
            <w:pPr>
              <w:numPr>
                <w:ilvl w:val="0"/>
                <w:numId w:val="16"/>
              </w:numPr>
              <w:spacing w:after="0"/>
              <w:ind w:left="1080" w:hanging="360"/>
            </w:pPr>
            <w:r>
              <w:rPr>
                <w:rFonts w:ascii="Times New Roman" w:eastAsia="Times New Roman" w:hAnsi="Times New Roman" w:cs="Times New Roman"/>
                <w:sz w:val="24"/>
              </w:rPr>
              <w:t xml:space="preserve">Risk and diversification  </w:t>
            </w:r>
          </w:p>
          <w:p w:rsidR="00B14DD6" w:rsidRDefault="00AB41A9">
            <w:pPr>
              <w:numPr>
                <w:ilvl w:val="0"/>
                <w:numId w:val="16"/>
              </w:numPr>
              <w:spacing w:after="0"/>
              <w:ind w:left="1080" w:hanging="360"/>
            </w:pPr>
            <w:r>
              <w:rPr>
                <w:rFonts w:ascii="Times New Roman" w:eastAsia="Times New Roman" w:hAnsi="Times New Roman" w:cs="Times New Roman"/>
                <w:sz w:val="24"/>
              </w:rPr>
              <w:t xml:space="preserve">Understanding diversifiable and non-diversifiable risk  </w:t>
            </w:r>
          </w:p>
          <w:p w:rsidR="00B14DD6" w:rsidRDefault="00AB41A9">
            <w:pPr>
              <w:numPr>
                <w:ilvl w:val="0"/>
                <w:numId w:val="16"/>
              </w:numPr>
              <w:spacing w:after="0"/>
              <w:ind w:left="1080" w:hanging="360"/>
            </w:pPr>
            <w:r>
              <w:rPr>
                <w:rFonts w:ascii="Times New Roman" w:eastAsia="Times New Roman" w:hAnsi="Times New Roman" w:cs="Times New Roman"/>
                <w:sz w:val="24"/>
              </w:rPr>
              <w:t xml:space="preserve">Distinguish between Systematic Risk and nonsystematic </w:t>
            </w:r>
          </w:p>
          <w:p w:rsidR="00B14DD6" w:rsidRDefault="00AB41A9">
            <w:pPr>
              <w:spacing w:after="0"/>
              <w:ind w:left="1081"/>
            </w:pPr>
            <w:r>
              <w:rPr>
                <w:rFonts w:ascii="Times New Roman" w:eastAsia="Times New Roman" w:hAnsi="Times New Roman" w:cs="Times New Roman"/>
                <w:sz w:val="24"/>
              </w:rPr>
              <w:t xml:space="preserve">risk  </w:t>
            </w:r>
          </w:p>
        </w:tc>
      </w:tr>
      <w:tr w:rsidR="00B14DD6">
        <w:trPr>
          <w:trHeight w:val="1833"/>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Assessment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150"/>
            </w:pPr>
            <w:r>
              <w:rPr>
                <w:rFonts w:ascii="Times New Roman" w:eastAsia="Times New Roman" w:hAnsi="Times New Roman" w:cs="Times New Roman"/>
                <w:sz w:val="24"/>
              </w:rPr>
              <w:t xml:space="preserve">Quiz Assignment Mid-term End-term </w:t>
            </w:r>
          </w:p>
          <w:p w:rsidR="00B14DD6" w:rsidRDefault="00AB41A9">
            <w:pPr>
              <w:spacing w:after="165"/>
            </w:pPr>
            <w:r>
              <w:rPr>
                <w:rFonts w:ascii="Times New Roman" w:eastAsia="Times New Roman" w:hAnsi="Times New Roman" w:cs="Times New Roman"/>
                <w:sz w:val="24"/>
              </w:rPr>
              <w:t xml:space="preserve"> </w:t>
            </w:r>
          </w:p>
          <w:p w:rsidR="00B14DD6" w:rsidRDefault="00AB41A9">
            <w:pPr>
              <w:spacing w:after="149"/>
            </w:pPr>
            <w:r>
              <w:rPr>
                <w:rFonts w:ascii="Times New Roman" w:eastAsia="Times New Roman" w:hAnsi="Times New Roman" w:cs="Times New Roman"/>
                <w:sz w:val="24"/>
              </w:rPr>
              <w:t xml:space="preserve"> </w:t>
            </w:r>
          </w:p>
          <w:p w:rsidR="00B14DD6" w:rsidRDefault="00AB41A9">
            <w:pPr>
              <w:spacing w:after="0"/>
            </w:pPr>
            <w:r>
              <w:rPr>
                <w:rFonts w:ascii="Times New Roman" w:eastAsia="Times New Roman" w:hAnsi="Times New Roman" w:cs="Times New Roman"/>
                <w:sz w:val="24"/>
              </w:rPr>
              <w:t xml:space="preserve"> </w:t>
            </w:r>
          </w:p>
        </w:tc>
      </w:tr>
    </w:tbl>
    <w:p w:rsidR="00B14DD6" w:rsidRDefault="00AB41A9">
      <w:pPr>
        <w:spacing w:after="0"/>
        <w:jc w:val="both"/>
      </w:pPr>
      <w:r>
        <w:rPr>
          <w:sz w:val="23"/>
        </w:rPr>
        <w:t xml:space="preserve"> </w:t>
      </w:r>
    </w:p>
    <w:p w:rsidR="00B14DD6" w:rsidRDefault="00B14DD6">
      <w:pPr>
        <w:spacing w:after="0"/>
        <w:ind w:left="-1171" w:right="54"/>
      </w:pPr>
    </w:p>
    <w:tbl>
      <w:tblPr>
        <w:tblStyle w:val="TableGrid"/>
        <w:tblW w:w="13531" w:type="dxa"/>
        <w:tblInd w:w="347" w:type="dxa"/>
        <w:tblCellMar>
          <w:top w:w="0" w:type="dxa"/>
          <w:left w:w="103" w:type="dxa"/>
          <w:bottom w:w="0" w:type="dxa"/>
          <w:right w:w="39" w:type="dxa"/>
        </w:tblCellMar>
        <w:tblLook w:val="04A0" w:firstRow="1" w:lastRow="0" w:firstColumn="1" w:lastColumn="0" w:noHBand="0" w:noVBand="1"/>
      </w:tblPr>
      <w:tblGrid>
        <w:gridCol w:w="1597"/>
        <w:gridCol w:w="2492"/>
        <w:gridCol w:w="2568"/>
        <w:gridCol w:w="6874"/>
      </w:tblGrid>
      <w:tr w:rsidR="00B14DD6">
        <w:trPr>
          <w:trHeight w:val="462"/>
        </w:trPr>
        <w:tc>
          <w:tcPr>
            <w:tcW w:w="13531" w:type="dxa"/>
            <w:gridSpan w:val="4"/>
            <w:tcBorders>
              <w:top w:val="single" w:sz="6" w:space="0" w:color="000000"/>
              <w:left w:val="single" w:sz="6" w:space="0" w:color="000000"/>
              <w:bottom w:val="single" w:sz="6" w:space="0" w:color="000000"/>
              <w:right w:val="single" w:sz="6" w:space="0" w:color="000000"/>
            </w:tcBorders>
            <w:shd w:val="clear" w:color="auto" w:fill="BDD6EE"/>
          </w:tcPr>
          <w:p w:rsidR="00B14DD6" w:rsidRDefault="00AB41A9">
            <w:pPr>
              <w:spacing w:after="0"/>
            </w:pPr>
            <w:r>
              <w:rPr>
                <w:rFonts w:ascii="Times New Roman" w:eastAsia="Times New Roman" w:hAnsi="Times New Roman" w:cs="Times New Roman"/>
                <w:b/>
                <w:sz w:val="24"/>
              </w:rPr>
              <w:t xml:space="preserve">Module 2 : Time Value of Money </w:t>
            </w:r>
          </w:p>
        </w:tc>
      </w:tr>
      <w:tr w:rsidR="00B14DD6">
        <w:trPr>
          <w:trHeight w:val="963"/>
        </w:trPr>
        <w:tc>
          <w:tcPr>
            <w:tcW w:w="1597"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right="74"/>
              <w:jc w:val="center"/>
            </w:pPr>
            <w:r>
              <w:rPr>
                <w:rFonts w:ascii="Times New Roman" w:eastAsia="Times New Roman" w:hAnsi="Times New Roman" w:cs="Times New Roman"/>
                <w:b/>
                <w:sz w:val="24"/>
              </w:rPr>
              <w:t xml:space="preserve">5 </w:t>
            </w:r>
          </w:p>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87"/>
              <w:ind w:left="9"/>
              <w:jc w:val="both"/>
            </w:pPr>
            <w:r>
              <w:rPr>
                <w:rFonts w:ascii="Times New Roman" w:eastAsia="Times New Roman" w:hAnsi="Times New Roman" w:cs="Times New Roman"/>
                <w:b/>
                <w:sz w:val="24"/>
              </w:rPr>
              <w:t xml:space="preserve">Time Value of Money </w:t>
            </w:r>
          </w:p>
          <w:p w:rsidR="00B14DD6" w:rsidRDefault="00AB41A9">
            <w:pPr>
              <w:numPr>
                <w:ilvl w:val="0"/>
                <w:numId w:val="17"/>
              </w:numPr>
              <w:spacing w:after="15" w:line="246" w:lineRule="auto"/>
              <w:ind w:hanging="361"/>
            </w:pPr>
            <w:r>
              <w:rPr>
                <w:rFonts w:ascii="Times New Roman" w:eastAsia="Times New Roman" w:hAnsi="Times New Roman" w:cs="Times New Roman"/>
                <w:sz w:val="24"/>
              </w:rPr>
              <w:t xml:space="preserve">Times Lines, Future Value, </w:t>
            </w:r>
          </w:p>
          <w:p w:rsidR="00B14DD6" w:rsidRDefault="00AB41A9">
            <w:pPr>
              <w:spacing w:after="36"/>
              <w:ind w:left="730"/>
            </w:pPr>
            <w:r>
              <w:rPr>
                <w:rFonts w:ascii="Times New Roman" w:eastAsia="Times New Roman" w:hAnsi="Times New Roman" w:cs="Times New Roman"/>
                <w:sz w:val="24"/>
              </w:rPr>
              <w:t xml:space="preserve">Present Value </w:t>
            </w:r>
          </w:p>
          <w:p w:rsidR="00B14DD6" w:rsidRDefault="00AB41A9">
            <w:pPr>
              <w:numPr>
                <w:ilvl w:val="0"/>
                <w:numId w:val="17"/>
              </w:numPr>
              <w:spacing w:after="14" w:line="247" w:lineRule="auto"/>
              <w:ind w:hanging="361"/>
            </w:pPr>
            <w:r>
              <w:rPr>
                <w:rFonts w:ascii="Times New Roman" w:eastAsia="Times New Roman" w:hAnsi="Times New Roman" w:cs="Times New Roman"/>
                <w:sz w:val="24"/>
              </w:rPr>
              <w:lastRenderedPageBreak/>
              <w:t xml:space="preserve">The Power of Compound </w:t>
            </w:r>
          </w:p>
          <w:p w:rsidR="00B14DD6" w:rsidRDefault="00AB41A9">
            <w:pPr>
              <w:spacing w:after="0"/>
              <w:ind w:right="208"/>
              <w:jc w:val="center"/>
            </w:pPr>
            <w:r>
              <w:rPr>
                <w:rFonts w:ascii="Times New Roman" w:eastAsia="Times New Roman" w:hAnsi="Times New Roman" w:cs="Times New Roman"/>
                <w:sz w:val="24"/>
              </w:rPr>
              <w:t xml:space="preserve">Interest </w:t>
            </w:r>
            <w:r>
              <w:rPr>
                <w:rFonts w:ascii="Times New Roman" w:eastAsia="Times New Roman" w:hAnsi="Times New Roman" w:cs="Times New Roman"/>
                <w:b/>
                <w:sz w:val="24"/>
              </w:rPr>
              <w:t xml:space="preserve"> </w:t>
            </w:r>
          </w:p>
          <w:p w:rsidR="00B14DD6" w:rsidRDefault="00AB41A9">
            <w:pPr>
              <w:spacing w:after="0"/>
              <w:ind w:left="730"/>
            </w:pPr>
            <w:r>
              <w:rPr>
                <w:rFonts w:ascii="Times New Roman" w:eastAsia="Times New Roman" w:hAnsi="Times New Roman" w:cs="Times New Roman"/>
                <w:sz w:val="24"/>
              </w:rPr>
              <w:t xml:space="preserve"> </w:t>
            </w:r>
          </w:p>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lastRenderedPageBreak/>
              <w:t xml:space="preserve">Text Book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sz w:val="24"/>
              </w:rPr>
              <w:t xml:space="preserve">Prescribed text book/ reference books/ web resources </w:t>
            </w:r>
          </w:p>
        </w:tc>
      </w:tr>
      <w:tr w:rsidR="00B14DD6">
        <w:trPr>
          <w:trHeight w:val="766"/>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Reading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sz w:val="24"/>
              </w:rPr>
              <w:t xml:space="preserve"> </w:t>
            </w:r>
          </w:p>
        </w:tc>
      </w:tr>
      <w:tr w:rsidR="00B14DD6">
        <w:trPr>
          <w:trHeight w:val="4986"/>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line="258" w:lineRule="auto"/>
              <w:ind w:left="9"/>
              <w:jc w:val="both"/>
            </w:pPr>
            <w:r>
              <w:rPr>
                <w:rFonts w:ascii="Times New Roman" w:eastAsia="Times New Roman" w:hAnsi="Times New Roman" w:cs="Times New Roman"/>
                <w:b/>
                <w:sz w:val="24"/>
              </w:rPr>
              <w:t xml:space="preserve">Pedagogy: </w:t>
            </w:r>
            <w:r>
              <w:rPr>
                <w:rFonts w:ascii="Times New Roman" w:eastAsia="Times New Roman" w:hAnsi="Times New Roman" w:cs="Times New Roman"/>
                <w:sz w:val="24"/>
              </w:rPr>
              <w:t xml:space="preserve">Numerical Exercise with spread </w:t>
            </w:r>
          </w:p>
          <w:p w:rsidR="00B14DD6" w:rsidRDefault="00AB41A9">
            <w:pPr>
              <w:spacing w:after="150"/>
              <w:ind w:left="9"/>
            </w:pPr>
            <w:r>
              <w:rPr>
                <w:rFonts w:ascii="Times New Roman" w:eastAsia="Times New Roman" w:hAnsi="Times New Roman" w:cs="Times New Roman"/>
                <w:sz w:val="24"/>
              </w:rPr>
              <w:t xml:space="preserve">sheet application </w:t>
            </w:r>
          </w:p>
          <w:p w:rsidR="00B14DD6" w:rsidRDefault="00AB41A9">
            <w:pPr>
              <w:spacing w:after="165"/>
              <w:ind w:left="9"/>
            </w:pPr>
            <w:r>
              <w:rPr>
                <w:rFonts w:ascii="Times New Roman" w:eastAsia="Times New Roman" w:hAnsi="Times New Roman" w:cs="Times New Roman"/>
                <w:b/>
                <w:sz w:val="24"/>
              </w:rPr>
              <w:t xml:space="preserve"> </w:t>
            </w:r>
          </w:p>
          <w:p w:rsidR="00B14DD6" w:rsidRDefault="00AB41A9">
            <w:pPr>
              <w:spacing w:after="0"/>
              <w:ind w:left="9"/>
            </w:pPr>
            <w:r>
              <w:rPr>
                <w:rFonts w:ascii="Times New Roman" w:eastAsia="Times New Roman" w:hAnsi="Times New Roman" w:cs="Times New Roman"/>
                <w:b/>
                <w:sz w:val="24"/>
              </w:rPr>
              <w:t xml:space="preserve">Session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150"/>
              <w:ind w:left="9" w:right="87"/>
              <w:jc w:val="both"/>
            </w:pPr>
            <w:r>
              <w:rPr>
                <w:rFonts w:ascii="Times New Roman" w:eastAsia="Times New Roman" w:hAnsi="Times New Roman" w:cs="Times New Roman"/>
                <w:sz w:val="24"/>
              </w:rPr>
              <w:t xml:space="preserve">Instructor can begin with explaining the calculation for the future value of with single payments, as well as Present value of single payment with the help of time line.  </w:t>
            </w:r>
          </w:p>
          <w:p w:rsidR="00B14DD6" w:rsidRDefault="00AB41A9">
            <w:pPr>
              <w:spacing w:after="165"/>
              <w:ind w:left="9"/>
            </w:pPr>
            <w:r>
              <w:rPr>
                <w:rFonts w:ascii="Times New Roman" w:eastAsia="Times New Roman" w:hAnsi="Times New Roman" w:cs="Times New Roman"/>
                <w:sz w:val="24"/>
              </w:rPr>
              <w:t>Use numerical exercises to explain the concept of compounding and discounting and th</w:t>
            </w:r>
            <w:r>
              <w:rPr>
                <w:rFonts w:ascii="Times New Roman" w:eastAsia="Times New Roman" w:hAnsi="Times New Roman" w:cs="Times New Roman"/>
                <w:sz w:val="24"/>
              </w:rPr>
              <w:t xml:space="preserve">eir association </w:t>
            </w:r>
          </w:p>
          <w:p w:rsidR="00B14DD6" w:rsidRDefault="00AB41A9">
            <w:pPr>
              <w:spacing w:after="170" w:line="255" w:lineRule="auto"/>
              <w:ind w:left="9" w:right="85"/>
              <w:jc w:val="both"/>
            </w:pPr>
            <w:r>
              <w:rPr>
                <w:rFonts w:ascii="Times New Roman" w:eastAsia="Times New Roman" w:hAnsi="Times New Roman" w:cs="Times New Roman"/>
                <w:sz w:val="24"/>
              </w:rPr>
              <w:t xml:space="preserve">Once done instructor shall move to demonstrate/ exhibit the calculation of present values of ordinary annuities, annuities due, perpetuities and uneven cash flows streams. Similarly, future values of various types of cash flows to be  </w:t>
            </w:r>
          </w:p>
          <w:p w:rsidR="00B14DD6" w:rsidRDefault="00AB41A9">
            <w:pPr>
              <w:spacing w:after="150"/>
              <w:ind w:left="9"/>
              <w:jc w:val="both"/>
            </w:pPr>
            <w:r>
              <w:rPr>
                <w:rFonts w:ascii="Times New Roman" w:eastAsia="Times New Roman" w:hAnsi="Times New Roman" w:cs="Times New Roman"/>
                <w:sz w:val="24"/>
              </w:rPr>
              <w:t>Som</w:t>
            </w:r>
            <w:r>
              <w:rPr>
                <w:rFonts w:ascii="Times New Roman" w:eastAsia="Times New Roman" w:hAnsi="Times New Roman" w:cs="Times New Roman"/>
                <w:sz w:val="24"/>
              </w:rPr>
              <w:t xml:space="preserve">e hands on, class room exercises based on computation of PV and FV of various types of cash flows to be administered to the students </w:t>
            </w:r>
          </w:p>
          <w:p w:rsidR="00B14DD6" w:rsidRDefault="00AB41A9">
            <w:pPr>
              <w:spacing w:after="0"/>
              <w:ind w:left="9" w:right="78"/>
              <w:jc w:val="both"/>
            </w:pPr>
            <w:r>
              <w:rPr>
                <w:rFonts w:ascii="Times New Roman" w:eastAsia="Times New Roman" w:hAnsi="Times New Roman" w:cs="Times New Roman"/>
                <w:sz w:val="24"/>
              </w:rPr>
              <w:t>As TVM is the single most important concept of finance and will be used to find the value of stocks , bonds and capital bu</w:t>
            </w:r>
            <w:r>
              <w:rPr>
                <w:rFonts w:ascii="Times New Roman" w:eastAsia="Times New Roman" w:hAnsi="Times New Roman" w:cs="Times New Roman"/>
                <w:sz w:val="24"/>
              </w:rPr>
              <w:t xml:space="preserve">dgeting projects etc., instructor must ensure that all students are onboard  </w:t>
            </w:r>
          </w:p>
        </w:tc>
      </w:tr>
      <w:tr w:rsidR="00B14DD6">
        <w:trPr>
          <w:trHeight w:val="856"/>
        </w:trPr>
        <w:tc>
          <w:tcPr>
            <w:tcW w:w="0" w:type="auto"/>
            <w:vMerge/>
            <w:tcBorders>
              <w:top w:val="nil"/>
              <w:left w:val="single" w:sz="6" w:space="0" w:color="000000"/>
              <w:bottom w:val="nil"/>
              <w:right w:val="single" w:sz="6" w:space="0" w:color="000000"/>
            </w:tcBorders>
            <w:vAlign w:val="center"/>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CLO </w:t>
            </w:r>
          </w:p>
        </w:tc>
        <w:tc>
          <w:tcPr>
            <w:tcW w:w="6874" w:type="dxa"/>
            <w:tcBorders>
              <w:top w:val="single" w:sz="6" w:space="0" w:color="000000"/>
              <w:left w:val="single" w:sz="6" w:space="0" w:color="000000"/>
              <w:bottom w:val="single" w:sz="6" w:space="0" w:color="000000"/>
              <w:right w:val="single" w:sz="6" w:space="0" w:color="000000"/>
            </w:tcBorders>
            <w:vAlign w:val="center"/>
          </w:tcPr>
          <w:p w:rsidR="00B14DD6" w:rsidRDefault="00AB41A9">
            <w:pPr>
              <w:spacing w:after="0"/>
              <w:ind w:left="9"/>
            </w:pPr>
            <w:r>
              <w:rPr>
                <w:rFonts w:ascii="Times New Roman" w:eastAsia="Times New Roman" w:hAnsi="Times New Roman" w:cs="Times New Roman"/>
                <w:b/>
                <w:sz w:val="24"/>
              </w:rPr>
              <w:t>CLO</w:t>
            </w:r>
            <w:r>
              <w:rPr>
                <w:rFonts w:ascii="Times New Roman" w:eastAsia="Times New Roman" w:hAnsi="Times New Roman" w:cs="Times New Roman"/>
                <w:sz w:val="24"/>
              </w:rPr>
              <w:t xml:space="preserve"> </w:t>
            </w:r>
          </w:p>
        </w:tc>
      </w:tr>
      <w:tr w:rsidR="00B14DD6">
        <w:trPr>
          <w:trHeight w:val="1231"/>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SLO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164"/>
              <w:ind w:left="9"/>
            </w:pPr>
            <w:r>
              <w:rPr>
                <w:rFonts w:ascii="Times New Roman" w:eastAsia="Times New Roman" w:hAnsi="Times New Roman" w:cs="Times New Roman"/>
                <w:sz w:val="24"/>
              </w:rPr>
              <w:t xml:space="preserve">To understand concept of PV and FV  </w:t>
            </w:r>
          </w:p>
          <w:p w:rsidR="00B14DD6" w:rsidRDefault="00AB41A9">
            <w:pPr>
              <w:spacing w:after="0"/>
              <w:ind w:left="9"/>
              <w:jc w:val="both"/>
            </w:pPr>
            <w:r>
              <w:rPr>
                <w:rFonts w:ascii="Times New Roman" w:eastAsia="Times New Roman" w:hAnsi="Times New Roman" w:cs="Times New Roman"/>
                <w:sz w:val="24"/>
              </w:rPr>
              <w:t xml:space="preserve">To compute PV and FV of different types of cash flows using time line  </w:t>
            </w:r>
          </w:p>
        </w:tc>
      </w:tr>
    </w:tbl>
    <w:p w:rsidR="00B14DD6" w:rsidRDefault="00B14DD6">
      <w:pPr>
        <w:spacing w:after="0"/>
        <w:ind w:left="-1171" w:right="53"/>
      </w:pPr>
    </w:p>
    <w:tbl>
      <w:tblPr>
        <w:tblStyle w:val="TableGrid"/>
        <w:tblW w:w="13542" w:type="dxa"/>
        <w:tblInd w:w="338" w:type="dxa"/>
        <w:tblCellMar>
          <w:top w:w="0" w:type="dxa"/>
          <w:left w:w="113" w:type="dxa"/>
          <w:bottom w:w="0" w:type="dxa"/>
          <w:right w:w="40" w:type="dxa"/>
        </w:tblCellMar>
        <w:tblLook w:val="04A0" w:firstRow="1" w:lastRow="0" w:firstColumn="1" w:lastColumn="0" w:noHBand="0" w:noVBand="1"/>
      </w:tblPr>
      <w:tblGrid>
        <w:gridCol w:w="1607"/>
        <w:gridCol w:w="2492"/>
        <w:gridCol w:w="2568"/>
        <w:gridCol w:w="6875"/>
      </w:tblGrid>
      <w:tr w:rsidR="00B14DD6">
        <w:trPr>
          <w:trHeight w:val="706"/>
        </w:trPr>
        <w:tc>
          <w:tcPr>
            <w:tcW w:w="1607" w:type="dxa"/>
            <w:tcBorders>
              <w:top w:val="single" w:sz="6" w:space="0" w:color="000000"/>
              <w:left w:val="single" w:sz="6" w:space="0" w:color="000000"/>
              <w:bottom w:val="single" w:sz="6" w:space="0" w:color="000000"/>
              <w:right w:val="single" w:sz="6" w:space="0" w:color="000000"/>
            </w:tcBorders>
          </w:tcPr>
          <w:p w:rsidR="00B14DD6" w:rsidRDefault="00B14DD6"/>
        </w:tc>
        <w:tc>
          <w:tcPr>
            <w:tcW w:w="2492" w:type="dxa"/>
            <w:tcBorders>
              <w:top w:val="single" w:sz="6" w:space="0" w:color="000000"/>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Assessment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Quiz Assignment Mid-term End-</w:t>
            </w:r>
            <w:r>
              <w:rPr>
                <w:rFonts w:ascii="Times New Roman" w:eastAsia="Times New Roman" w:hAnsi="Times New Roman" w:cs="Times New Roman"/>
                <w:sz w:val="24"/>
              </w:rPr>
              <w:t xml:space="preserve">term </w:t>
            </w:r>
          </w:p>
        </w:tc>
      </w:tr>
      <w:tr w:rsidR="00B14DD6">
        <w:trPr>
          <w:trHeight w:val="901"/>
        </w:trPr>
        <w:tc>
          <w:tcPr>
            <w:tcW w:w="1607"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right="73"/>
              <w:jc w:val="center"/>
            </w:pPr>
            <w:r>
              <w:rPr>
                <w:rFonts w:ascii="Times New Roman" w:eastAsia="Times New Roman" w:hAnsi="Times New Roman" w:cs="Times New Roman"/>
                <w:b/>
                <w:sz w:val="24"/>
              </w:rPr>
              <w:t xml:space="preserve">6 </w:t>
            </w:r>
          </w:p>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49"/>
              <w:jc w:val="both"/>
            </w:pPr>
            <w:r>
              <w:rPr>
                <w:rFonts w:ascii="Times New Roman" w:eastAsia="Times New Roman" w:hAnsi="Times New Roman" w:cs="Times New Roman"/>
                <w:b/>
                <w:sz w:val="24"/>
              </w:rPr>
              <w:t xml:space="preserve">Time Value of Money </w:t>
            </w:r>
          </w:p>
          <w:p w:rsidR="00B14DD6" w:rsidRDefault="00AB41A9">
            <w:pPr>
              <w:spacing w:after="201"/>
            </w:pPr>
            <w:r>
              <w:rPr>
                <w:rFonts w:ascii="Times New Roman" w:eastAsia="Times New Roman" w:hAnsi="Times New Roman" w:cs="Times New Roman"/>
                <w:sz w:val="24"/>
              </w:rPr>
              <w:lastRenderedPageBreak/>
              <w:t xml:space="preserve"> </w:t>
            </w:r>
          </w:p>
          <w:p w:rsidR="00B14DD6" w:rsidRDefault="00AB41A9">
            <w:pPr>
              <w:numPr>
                <w:ilvl w:val="0"/>
                <w:numId w:val="18"/>
              </w:numPr>
              <w:spacing w:after="9" w:line="250" w:lineRule="auto"/>
              <w:ind w:right="50" w:hanging="361"/>
              <w:jc w:val="both"/>
            </w:pPr>
            <w:r>
              <w:rPr>
                <w:rFonts w:ascii="Times New Roman" w:eastAsia="Times New Roman" w:hAnsi="Times New Roman" w:cs="Times New Roman"/>
                <w:sz w:val="24"/>
              </w:rPr>
              <w:t xml:space="preserve">Future Value of an Annuity, Present Value of an Annuity, </w:t>
            </w:r>
          </w:p>
          <w:p w:rsidR="00B14DD6" w:rsidRDefault="00AB41A9">
            <w:pPr>
              <w:spacing w:after="0"/>
              <w:ind w:left="169"/>
              <w:jc w:val="center"/>
            </w:pPr>
            <w:r>
              <w:rPr>
                <w:rFonts w:ascii="Times New Roman" w:eastAsia="Times New Roman" w:hAnsi="Times New Roman" w:cs="Times New Roman"/>
                <w:sz w:val="24"/>
              </w:rPr>
              <w:t xml:space="preserve">Perpetuities </w:t>
            </w:r>
          </w:p>
          <w:p w:rsidR="00B14DD6" w:rsidRDefault="00AB41A9">
            <w:pPr>
              <w:spacing w:after="36"/>
              <w:ind w:left="721"/>
            </w:pPr>
            <w:r>
              <w:rPr>
                <w:rFonts w:ascii="Times New Roman" w:eastAsia="Times New Roman" w:hAnsi="Times New Roman" w:cs="Times New Roman"/>
                <w:sz w:val="24"/>
              </w:rPr>
              <w:t xml:space="preserve"> </w:t>
            </w:r>
          </w:p>
          <w:p w:rsidR="00B14DD6" w:rsidRDefault="00AB41A9">
            <w:pPr>
              <w:numPr>
                <w:ilvl w:val="0"/>
                <w:numId w:val="18"/>
              </w:numPr>
              <w:spacing w:after="179" w:line="247" w:lineRule="auto"/>
              <w:ind w:right="50" w:hanging="361"/>
              <w:jc w:val="both"/>
            </w:pPr>
            <w:r>
              <w:rPr>
                <w:rFonts w:ascii="Times New Roman" w:eastAsia="Times New Roman" w:hAnsi="Times New Roman" w:cs="Times New Roman"/>
                <w:sz w:val="24"/>
              </w:rPr>
              <w:t xml:space="preserve">Uneven Cash Flow Streams  </w:t>
            </w:r>
          </w:p>
          <w:p w:rsidR="00B14DD6" w:rsidRDefault="00AB41A9">
            <w:pPr>
              <w:spacing w:after="0"/>
            </w:pPr>
            <w:r>
              <w:rPr>
                <w:rFonts w:ascii="Times New Roman" w:eastAsia="Times New Roman" w:hAnsi="Times New Roman" w:cs="Times New Roman"/>
                <w:sz w:val="24"/>
              </w:rPr>
              <w:t xml:space="preserve"> </w:t>
            </w:r>
          </w:p>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lastRenderedPageBreak/>
              <w:t xml:space="preserve">Text Book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Prescribed text book/ reference books/ web resources </w:t>
            </w:r>
          </w:p>
        </w:tc>
      </w:tr>
      <w:tr w:rsidR="00B14DD6">
        <w:trPr>
          <w:trHeight w:val="466"/>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Reading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 </w:t>
            </w:r>
          </w:p>
        </w:tc>
      </w:tr>
      <w:tr w:rsidR="00B14DD6">
        <w:trPr>
          <w:trHeight w:val="4400"/>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jc w:val="both"/>
            </w:pPr>
            <w:r>
              <w:rPr>
                <w:rFonts w:ascii="Times New Roman" w:eastAsia="Times New Roman" w:hAnsi="Times New Roman" w:cs="Times New Roman"/>
                <w:b/>
                <w:sz w:val="24"/>
              </w:rPr>
              <w:t xml:space="preserve">Pedagogy: </w:t>
            </w:r>
            <w:r>
              <w:rPr>
                <w:rFonts w:ascii="Times New Roman" w:eastAsia="Times New Roman" w:hAnsi="Times New Roman" w:cs="Times New Roman"/>
                <w:sz w:val="24"/>
              </w:rPr>
              <w:t xml:space="preserve">Numerical Exercise with spread </w:t>
            </w:r>
          </w:p>
          <w:p w:rsidR="00B14DD6" w:rsidRDefault="00AB41A9">
            <w:pPr>
              <w:spacing w:after="165"/>
            </w:pPr>
            <w:r>
              <w:rPr>
                <w:rFonts w:ascii="Times New Roman" w:eastAsia="Times New Roman" w:hAnsi="Times New Roman" w:cs="Times New Roman"/>
                <w:sz w:val="24"/>
              </w:rPr>
              <w:t xml:space="preserve">sheet application </w:t>
            </w:r>
          </w:p>
          <w:p w:rsidR="00B14DD6" w:rsidRDefault="00AB41A9">
            <w:pPr>
              <w:spacing w:after="0"/>
            </w:pPr>
            <w:r>
              <w:rPr>
                <w:rFonts w:ascii="Times New Roman" w:eastAsia="Times New Roman" w:hAnsi="Times New Roman" w:cs="Times New Roman"/>
                <w:b/>
                <w:sz w:val="24"/>
              </w:rPr>
              <w:t xml:space="preserve">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150"/>
              <w:ind w:right="72"/>
              <w:jc w:val="both"/>
            </w:pPr>
            <w:r>
              <w:rPr>
                <w:rFonts w:ascii="Times New Roman" w:eastAsia="Times New Roman" w:hAnsi="Times New Roman" w:cs="Times New Roman"/>
                <w:sz w:val="24"/>
              </w:rPr>
              <w:t xml:space="preserve">Instructor shall deal with the problems involving calculation of PV and FV of uneven cash flows, different compounding periods and with different discounting and compounding rates.  </w:t>
            </w:r>
          </w:p>
          <w:p w:rsidR="00B14DD6" w:rsidRDefault="00AB41A9">
            <w:pPr>
              <w:spacing w:after="0"/>
            </w:pPr>
            <w:r>
              <w:rPr>
                <w:rFonts w:ascii="Times New Roman" w:eastAsia="Times New Roman" w:hAnsi="Times New Roman" w:cs="Times New Roman"/>
                <w:sz w:val="24"/>
              </w:rPr>
              <w:t>Building on and chal</w:t>
            </w:r>
            <w:r>
              <w:rPr>
                <w:rFonts w:ascii="Times New Roman" w:eastAsia="Times New Roman" w:hAnsi="Times New Roman" w:cs="Times New Roman"/>
                <w:sz w:val="24"/>
              </w:rPr>
              <w:t xml:space="preserve">lenging intuition amongst students on following: </w:t>
            </w:r>
          </w:p>
          <w:p w:rsidR="00B14DD6" w:rsidRDefault="00AB41A9">
            <w:pPr>
              <w:spacing w:after="103" w:line="299" w:lineRule="auto"/>
              <w:jc w:val="both"/>
            </w:pPr>
            <w:r>
              <w:rPr>
                <w:rFonts w:ascii="Times New Roman" w:eastAsia="Times New Roman" w:hAnsi="Times New Roman" w:cs="Times New Roman"/>
                <w:i/>
                <w:sz w:val="24"/>
              </w:rPr>
              <w:t xml:space="preserve">“Higher discounting rates results into smaller PVs,” and “Higher compounding rates leads to bigger FVs”. </w:t>
            </w:r>
          </w:p>
          <w:p w:rsidR="00B14DD6" w:rsidRDefault="00AB41A9">
            <w:pPr>
              <w:spacing w:after="165"/>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Instructor shall explain, how to use Annuity tables for solving TVM problems, as well as manually calculating annuity factors </w:t>
            </w:r>
          </w:p>
          <w:p w:rsidR="00B14DD6" w:rsidRDefault="00AB41A9">
            <w:pPr>
              <w:spacing w:after="150"/>
              <w:ind w:right="79"/>
              <w:jc w:val="both"/>
            </w:pPr>
            <w:r>
              <w:rPr>
                <w:rFonts w:ascii="Times New Roman" w:eastAsia="Times New Roman" w:hAnsi="Times New Roman" w:cs="Times New Roman"/>
                <w:sz w:val="24"/>
              </w:rPr>
              <w:t xml:space="preserve">As TVM is the single most important concept of finance and will be used to find the value of stocks, bonds and capital budgeting </w:t>
            </w:r>
            <w:r>
              <w:rPr>
                <w:rFonts w:ascii="Times New Roman" w:eastAsia="Times New Roman" w:hAnsi="Times New Roman" w:cs="Times New Roman"/>
                <w:sz w:val="24"/>
              </w:rPr>
              <w:t xml:space="preserve">projects etc., instructor must ensure that all students are onboard </w:t>
            </w:r>
          </w:p>
          <w:p w:rsidR="00B14DD6" w:rsidRDefault="00AB41A9">
            <w:pPr>
              <w:spacing w:after="0"/>
            </w:pPr>
            <w:r>
              <w:rPr>
                <w:rFonts w:ascii="Times New Roman" w:eastAsia="Times New Roman" w:hAnsi="Times New Roman" w:cs="Times New Roman"/>
                <w:sz w:val="24"/>
              </w:rPr>
              <w:t xml:space="preserve"> </w:t>
            </w:r>
          </w:p>
        </w:tc>
      </w:tr>
      <w:tr w:rsidR="00B14DD6">
        <w:trPr>
          <w:trHeight w:val="751"/>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CLO </w:t>
            </w:r>
          </w:p>
        </w:tc>
        <w:tc>
          <w:tcPr>
            <w:tcW w:w="6876" w:type="dxa"/>
            <w:tcBorders>
              <w:top w:val="single" w:sz="6" w:space="0" w:color="000000"/>
              <w:left w:val="single" w:sz="6" w:space="0" w:color="000000"/>
              <w:bottom w:val="single" w:sz="6" w:space="0" w:color="000000"/>
              <w:right w:val="single" w:sz="6" w:space="0" w:color="000000"/>
            </w:tcBorders>
            <w:vAlign w:val="center"/>
          </w:tcPr>
          <w:p w:rsidR="00B14DD6" w:rsidRDefault="00AB41A9">
            <w:pPr>
              <w:spacing w:after="0"/>
            </w:pPr>
            <w:r>
              <w:rPr>
                <w:rFonts w:ascii="Times New Roman" w:eastAsia="Times New Roman" w:hAnsi="Times New Roman" w:cs="Times New Roman"/>
                <w:b/>
                <w:sz w:val="24"/>
              </w:rPr>
              <w:t>CLO</w:t>
            </w:r>
            <w:r>
              <w:rPr>
                <w:rFonts w:ascii="Times New Roman" w:eastAsia="Times New Roman" w:hAnsi="Times New Roman" w:cs="Times New Roman"/>
                <w:sz w:val="24"/>
              </w:rPr>
              <w:t xml:space="preserve"> </w:t>
            </w:r>
          </w:p>
        </w:tc>
      </w:tr>
      <w:tr w:rsidR="00B14DD6">
        <w:trPr>
          <w:trHeight w:val="1532"/>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SLO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150"/>
            </w:pPr>
            <w:r>
              <w:rPr>
                <w:rFonts w:ascii="Times New Roman" w:eastAsia="Times New Roman" w:hAnsi="Times New Roman" w:cs="Times New Roman"/>
                <w:sz w:val="24"/>
              </w:rPr>
              <w:t xml:space="preserve">Using annuity tables for solving TVM problems  </w:t>
            </w:r>
          </w:p>
          <w:p w:rsidR="00B14DD6" w:rsidRDefault="00AB41A9">
            <w:pPr>
              <w:spacing w:after="0"/>
              <w:ind w:right="74"/>
              <w:jc w:val="both"/>
            </w:pPr>
            <w:r>
              <w:rPr>
                <w:rFonts w:ascii="Times New Roman" w:eastAsia="Times New Roman" w:hAnsi="Times New Roman" w:cs="Times New Roman"/>
                <w:sz w:val="24"/>
              </w:rPr>
              <w:t xml:space="preserve">To develop computational skill to solve TVM problems involving uneven cash flows, different compounding periods, and varying interest rates. </w:t>
            </w:r>
          </w:p>
        </w:tc>
      </w:tr>
      <w:tr w:rsidR="00B14DD6">
        <w:trPr>
          <w:trHeight w:val="676"/>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Assessment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Quiz Assignment Mid-term End-term </w:t>
            </w:r>
          </w:p>
        </w:tc>
      </w:tr>
    </w:tbl>
    <w:p w:rsidR="00B14DD6" w:rsidRDefault="00B14DD6">
      <w:pPr>
        <w:spacing w:after="0"/>
        <w:ind w:left="-1171" w:right="53"/>
      </w:pPr>
    </w:p>
    <w:p w:rsidR="00A55022" w:rsidRDefault="00A55022">
      <w:pPr>
        <w:spacing w:after="0"/>
        <w:ind w:left="-1171" w:right="53"/>
      </w:pPr>
    </w:p>
    <w:p w:rsidR="00A55022" w:rsidRDefault="00A55022">
      <w:pPr>
        <w:spacing w:after="0"/>
        <w:ind w:left="-1171" w:right="53"/>
      </w:pPr>
    </w:p>
    <w:p w:rsidR="00A55022" w:rsidRDefault="00A55022">
      <w:pPr>
        <w:spacing w:after="0"/>
        <w:ind w:left="-1171" w:right="53"/>
      </w:pPr>
    </w:p>
    <w:tbl>
      <w:tblPr>
        <w:tblStyle w:val="TableGrid"/>
        <w:tblW w:w="13542" w:type="dxa"/>
        <w:tblInd w:w="338" w:type="dxa"/>
        <w:tblCellMar>
          <w:top w:w="0" w:type="dxa"/>
          <w:left w:w="113" w:type="dxa"/>
          <w:bottom w:w="0" w:type="dxa"/>
          <w:right w:w="39" w:type="dxa"/>
        </w:tblCellMar>
        <w:tblLook w:val="04A0" w:firstRow="1" w:lastRow="0" w:firstColumn="1" w:lastColumn="0" w:noHBand="0" w:noVBand="1"/>
      </w:tblPr>
      <w:tblGrid>
        <w:gridCol w:w="1607"/>
        <w:gridCol w:w="2492"/>
        <w:gridCol w:w="2568"/>
        <w:gridCol w:w="6875"/>
      </w:tblGrid>
      <w:tr w:rsidR="00B14DD6">
        <w:trPr>
          <w:trHeight w:val="675"/>
        </w:trPr>
        <w:tc>
          <w:tcPr>
            <w:tcW w:w="1607"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right="73"/>
              <w:jc w:val="center"/>
            </w:pPr>
            <w:r>
              <w:rPr>
                <w:rFonts w:ascii="Times New Roman" w:eastAsia="Times New Roman" w:hAnsi="Times New Roman" w:cs="Times New Roman"/>
                <w:b/>
                <w:sz w:val="24"/>
              </w:rPr>
              <w:lastRenderedPageBreak/>
              <w:t xml:space="preserve">7 </w:t>
            </w:r>
          </w:p>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49"/>
              <w:jc w:val="both"/>
            </w:pPr>
            <w:r>
              <w:rPr>
                <w:rFonts w:ascii="Times New Roman" w:eastAsia="Times New Roman" w:hAnsi="Times New Roman" w:cs="Times New Roman"/>
                <w:b/>
                <w:sz w:val="24"/>
              </w:rPr>
              <w:t xml:space="preserve">Time Value </w:t>
            </w:r>
            <w:r>
              <w:rPr>
                <w:rFonts w:ascii="Times New Roman" w:eastAsia="Times New Roman" w:hAnsi="Times New Roman" w:cs="Times New Roman"/>
                <w:sz w:val="24"/>
              </w:rPr>
              <w:t>of</w:t>
            </w:r>
            <w:r>
              <w:rPr>
                <w:rFonts w:ascii="Times New Roman" w:eastAsia="Times New Roman" w:hAnsi="Times New Roman" w:cs="Times New Roman"/>
                <w:b/>
                <w:sz w:val="24"/>
              </w:rPr>
              <w:t xml:space="preserve"> Money </w:t>
            </w:r>
          </w:p>
          <w:p w:rsidR="00B14DD6" w:rsidRDefault="00AB41A9">
            <w:pPr>
              <w:spacing w:after="165"/>
            </w:pPr>
            <w:r>
              <w:rPr>
                <w:rFonts w:ascii="Times New Roman" w:eastAsia="Times New Roman" w:hAnsi="Times New Roman" w:cs="Times New Roman"/>
                <w:sz w:val="24"/>
              </w:rPr>
              <w:t xml:space="preserve"> </w:t>
            </w:r>
          </w:p>
          <w:p w:rsidR="00B14DD6" w:rsidRDefault="00AB41A9">
            <w:pPr>
              <w:spacing w:after="150"/>
            </w:pPr>
            <w:r>
              <w:rPr>
                <w:rFonts w:ascii="Times New Roman" w:eastAsia="Times New Roman" w:hAnsi="Times New Roman" w:cs="Times New Roman"/>
                <w:sz w:val="24"/>
              </w:rPr>
              <w:t xml:space="preserve"> </w:t>
            </w:r>
          </w:p>
          <w:p w:rsidR="00B14DD6" w:rsidRDefault="00AB41A9">
            <w:pPr>
              <w:spacing w:after="0"/>
            </w:pPr>
            <w:r>
              <w:rPr>
                <w:rFonts w:ascii="Times New Roman" w:eastAsia="Times New Roman" w:hAnsi="Times New Roman" w:cs="Times New Roman"/>
                <w:sz w:val="24"/>
              </w:rPr>
              <w:t xml:space="preserve">Semiannual and Other </w:t>
            </w:r>
          </w:p>
          <w:p w:rsidR="00B14DD6" w:rsidRDefault="00AB41A9">
            <w:pPr>
              <w:spacing w:after="165"/>
            </w:pPr>
            <w:r>
              <w:rPr>
                <w:rFonts w:ascii="Times New Roman" w:eastAsia="Times New Roman" w:hAnsi="Times New Roman" w:cs="Times New Roman"/>
                <w:sz w:val="24"/>
              </w:rPr>
              <w:t>Compounding Periods</w:t>
            </w:r>
            <w:r>
              <w:rPr>
                <w:rFonts w:ascii="Times New Roman" w:eastAsia="Times New Roman" w:hAnsi="Times New Roman" w:cs="Times New Roman"/>
                <w:b/>
                <w:sz w:val="24"/>
              </w:rPr>
              <w:t xml:space="preserve">  </w:t>
            </w:r>
          </w:p>
          <w:p w:rsidR="00B14DD6" w:rsidRDefault="00AB41A9">
            <w:pPr>
              <w:spacing w:after="0"/>
            </w:pPr>
            <w:r>
              <w:rPr>
                <w:rFonts w:ascii="Times New Roman" w:eastAsia="Times New Roman" w:hAnsi="Times New Roman" w:cs="Times New Roman"/>
                <w:sz w:val="24"/>
              </w:rPr>
              <w:t xml:space="preserve">Different Types of </w:t>
            </w:r>
          </w:p>
          <w:p w:rsidR="00B14DD6" w:rsidRDefault="00AB41A9">
            <w:pPr>
              <w:spacing w:after="0"/>
            </w:pPr>
            <w:r>
              <w:rPr>
                <w:rFonts w:ascii="Times New Roman" w:eastAsia="Times New Roman" w:hAnsi="Times New Roman" w:cs="Times New Roman"/>
                <w:sz w:val="24"/>
              </w:rPr>
              <w:t xml:space="preserve">Interest Rates, </w:t>
            </w:r>
          </w:p>
          <w:p w:rsidR="00B14DD6" w:rsidRDefault="00AB41A9">
            <w:pPr>
              <w:spacing w:after="0"/>
            </w:pPr>
            <w:r>
              <w:rPr>
                <w:rFonts w:ascii="Times New Roman" w:eastAsia="Times New Roman" w:hAnsi="Times New Roman" w:cs="Times New Roman"/>
                <w:sz w:val="24"/>
              </w:rPr>
              <w:t xml:space="preserve">Fractional Time </w:t>
            </w:r>
          </w:p>
          <w:p w:rsidR="00B14DD6" w:rsidRDefault="00AB41A9">
            <w:pPr>
              <w:spacing w:after="164"/>
            </w:pPr>
            <w:r>
              <w:rPr>
                <w:rFonts w:ascii="Times New Roman" w:eastAsia="Times New Roman" w:hAnsi="Times New Roman" w:cs="Times New Roman"/>
                <w:sz w:val="24"/>
              </w:rPr>
              <w:t xml:space="preserve">Periods  </w:t>
            </w:r>
          </w:p>
          <w:p w:rsidR="00B14DD6" w:rsidRDefault="00AB41A9">
            <w:pPr>
              <w:spacing w:after="0"/>
            </w:pPr>
            <w:r>
              <w:rPr>
                <w:rFonts w:ascii="Times New Roman" w:eastAsia="Times New Roman" w:hAnsi="Times New Roman" w:cs="Times New Roman"/>
                <w:b/>
                <w:sz w:val="24"/>
              </w:rPr>
              <w:t xml:space="preserve"> </w:t>
            </w:r>
          </w:p>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Text Book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Prescribed text book/ reference books/ web resources </w:t>
            </w:r>
          </w:p>
        </w:tc>
      </w:tr>
      <w:tr w:rsidR="00B14DD6">
        <w:trPr>
          <w:trHeight w:val="691"/>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Reading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 </w:t>
            </w:r>
          </w:p>
        </w:tc>
      </w:tr>
      <w:tr w:rsidR="00B14DD6">
        <w:trPr>
          <w:trHeight w:val="4386"/>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jc w:val="both"/>
            </w:pPr>
            <w:r>
              <w:rPr>
                <w:rFonts w:ascii="Times New Roman" w:eastAsia="Times New Roman" w:hAnsi="Times New Roman" w:cs="Times New Roman"/>
                <w:b/>
                <w:sz w:val="24"/>
              </w:rPr>
              <w:t xml:space="preserve">Pedagogy: </w:t>
            </w:r>
            <w:r>
              <w:rPr>
                <w:rFonts w:ascii="Times New Roman" w:eastAsia="Times New Roman" w:hAnsi="Times New Roman" w:cs="Times New Roman"/>
                <w:sz w:val="24"/>
              </w:rPr>
              <w:t xml:space="preserve">Numerical Exercise with spread </w:t>
            </w:r>
          </w:p>
          <w:p w:rsidR="00B14DD6" w:rsidRDefault="00AB41A9">
            <w:pPr>
              <w:spacing w:after="149"/>
            </w:pPr>
            <w:r>
              <w:rPr>
                <w:rFonts w:ascii="Times New Roman" w:eastAsia="Times New Roman" w:hAnsi="Times New Roman" w:cs="Times New Roman"/>
                <w:sz w:val="24"/>
              </w:rPr>
              <w:t xml:space="preserve">sheet application </w:t>
            </w:r>
          </w:p>
          <w:p w:rsidR="00B14DD6" w:rsidRDefault="00AB41A9">
            <w:pPr>
              <w:spacing w:after="0"/>
            </w:pPr>
            <w:r>
              <w:rPr>
                <w:rFonts w:ascii="Times New Roman" w:eastAsia="Times New Roman" w:hAnsi="Times New Roman" w:cs="Times New Roman"/>
                <w:b/>
                <w:sz w:val="24"/>
              </w:rPr>
              <w:t xml:space="preserve">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165"/>
              <w:ind w:right="72"/>
              <w:jc w:val="both"/>
            </w:pPr>
            <w:r>
              <w:rPr>
                <w:rFonts w:ascii="Times New Roman" w:eastAsia="Times New Roman" w:hAnsi="Times New Roman" w:cs="Times New Roman"/>
                <w:sz w:val="24"/>
              </w:rPr>
              <w:t xml:space="preserve">Instructor shall deal with the problems involving calculation of PV and FV of uneven cash flows, different compounding periods and with different discounting and compounding rates.  </w:t>
            </w:r>
          </w:p>
          <w:p w:rsidR="00B14DD6" w:rsidRDefault="00AB41A9">
            <w:pPr>
              <w:spacing w:after="0"/>
            </w:pPr>
            <w:r>
              <w:rPr>
                <w:rFonts w:ascii="Times New Roman" w:eastAsia="Times New Roman" w:hAnsi="Times New Roman" w:cs="Times New Roman"/>
                <w:sz w:val="24"/>
              </w:rPr>
              <w:t xml:space="preserve">Building on and challenging intuition amongst students on following: </w:t>
            </w:r>
          </w:p>
          <w:p w:rsidR="00B14DD6" w:rsidRDefault="00AB41A9">
            <w:pPr>
              <w:spacing w:after="118" w:line="299" w:lineRule="auto"/>
              <w:jc w:val="both"/>
            </w:pPr>
            <w:r>
              <w:rPr>
                <w:rFonts w:ascii="Times New Roman" w:eastAsia="Times New Roman" w:hAnsi="Times New Roman" w:cs="Times New Roman"/>
                <w:i/>
                <w:sz w:val="24"/>
              </w:rPr>
              <w:t xml:space="preserve">“Higher discounting rates results into smaller PVs,” and “Higher compounding rates leads to bigger FVs”. </w:t>
            </w:r>
          </w:p>
          <w:p w:rsidR="00B14DD6" w:rsidRDefault="00AB41A9">
            <w:pPr>
              <w:spacing w:after="150"/>
              <w:jc w:val="both"/>
            </w:pPr>
            <w:r>
              <w:rPr>
                <w:rFonts w:ascii="Times New Roman" w:eastAsia="Times New Roman" w:hAnsi="Times New Roman" w:cs="Times New Roman"/>
                <w:sz w:val="24"/>
              </w:rPr>
              <w:t xml:space="preserve"> Instructor shall explain, how to use Annuity tables for solving TVM problems, as well as manually calculating annuity factors </w:t>
            </w:r>
          </w:p>
          <w:p w:rsidR="00B14DD6" w:rsidRDefault="00AB41A9">
            <w:pPr>
              <w:spacing w:after="151"/>
              <w:ind w:right="75"/>
              <w:jc w:val="both"/>
            </w:pPr>
            <w:r>
              <w:rPr>
                <w:rFonts w:ascii="Times New Roman" w:eastAsia="Times New Roman" w:hAnsi="Times New Roman" w:cs="Times New Roman"/>
                <w:sz w:val="24"/>
              </w:rPr>
              <w:t>As TVM is the single m</w:t>
            </w:r>
            <w:r>
              <w:rPr>
                <w:rFonts w:ascii="Times New Roman" w:eastAsia="Times New Roman" w:hAnsi="Times New Roman" w:cs="Times New Roman"/>
                <w:sz w:val="24"/>
              </w:rPr>
              <w:t xml:space="preserve">ost important concept of finance and will be used to find the value of stocks, bonds and capital budgeting projects etc., instructor must ensure that all students are onboard </w:t>
            </w:r>
          </w:p>
          <w:p w:rsidR="00B14DD6" w:rsidRDefault="00AB41A9">
            <w:pPr>
              <w:spacing w:after="0"/>
            </w:pPr>
            <w:r>
              <w:rPr>
                <w:rFonts w:ascii="Times New Roman" w:eastAsia="Times New Roman" w:hAnsi="Times New Roman" w:cs="Times New Roman"/>
                <w:sz w:val="24"/>
              </w:rPr>
              <w:t xml:space="preserve"> </w:t>
            </w:r>
          </w:p>
        </w:tc>
      </w:tr>
      <w:tr w:rsidR="00B14DD6">
        <w:trPr>
          <w:trHeight w:val="541"/>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CLO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CLO</w:t>
            </w:r>
            <w:r>
              <w:rPr>
                <w:rFonts w:ascii="Times New Roman" w:eastAsia="Times New Roman" w:hAnsi="Times New Roman" w:cs="Times New Roman"/>
                <w:sz w:val="24"/>
              </w:rPr>
              <w:t xml:space="preserve"> </w:t>
            </w:r>
          </w:p>
        </w:tc>
      </w:tr>
      <w:tr w:rsidR="00B14DD6">
        <w:trPr>
          <w:trHeight w:val="1217"/>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SLO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165"/>
              <w:jc w:val="both"/>
            </w:pPr>
            <w:r>
              <w:rPr>
                <w:rFonts w:ascii="Times New Roman" w:eastAsia="Times New Roman" w:hAnsi="Times New Roman" w:cs="Times New Roman"/>
                <w:sz w:val="24"/>
              </w:rPr>
              <w:t xml:space="preserve">Understand and apply the concept of TVM </w:t>
            </w:r>
            <w:r>
              <w:rPr>
                <w:rFonts w:ascii="Times New Roman" w:eastAsia="Times New Roman" w:hAnsi="Times New Roman" w:cs="Times New Roman"/>
                <w:sz w:val="24"/>
              </w:rPr>
              <w:t xml:space="preserve">in Business situation and personal financial planning  </w:t>
            </w:r>
          </w:p>
          <w:p w:rsidR="00B14DD6" w:rsidRDefault="00AB41A9">
            <w:pPr>
              <w:spacing w:after="0"/>
            </w:pPr>
            <w:r>
              <w:rPr>
                <w:rFonts w:ascii="Times New Roman" w:eastAsia="Times New Roman" w:hAnsi="Times New Roman" w:cs="Times New Roman"/>
                <w:sz w:val="24"/>
              </w:rPr>
              <w:t xml:space="preserve">Using Spread sheet to solve TVM problems </w:t>
            </w:r>
          </w:p>
        </w:tc>
      </w:tr>
      <w:tr w:rsidR="00B14DD6">
        <w:trPr>
          <w:trHeight w:val="1847"/>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Assessment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149"/>
            </w:pPr>
            <w:r>
              <w:rPr>
                <w:rFonts w:ascii="Times New Roman" w:eastAsia="Times New Roman" w:hAnsi="Times New Roman" w:cs="Times New Roman"/>
                <w:sz w:val="24"/>
              </w:rPr>
              <w:t xml:space="preserve">Quiz Assignment Mid-term End-term </w:t>
            </w:r>
          </w:p>
          <w:p w:rsidR="00B14DD6" w:rsidRDefault="00AB41A9">
            <w:pPr>
              <w:spacing w:after="165"/>
            </w:pPr>
            <w:r>
              <w:rPr>
                <w:rFonts w:ascii="Times New Roman" w:eastAsia="Times New Roman" w:hAnsi="Times New Roman" w:cs="Times New Roman"/>
                <w:sz w:val="24"/>
              </w:rPr>
              <w:t xml:space="preserve"> </w:t>
            </w:r>
          </w:p>
          <w:p w:rsidR="00B14DD6" w:rsidRDefault="00AB41A9">
            <w:pPr>
              <w:spacing w:after="150"/>
            </w:pPr>
            <w:r>
              <w:rPr>
                <w:rFonts w:ascii="Times New Roman" w:eastAsia="Times New Roman" w:hAnsi="Times New Roman" w:cs="Times New Roman"/>
                <w:sz w:val="24"/>
              </w:rPr>
              <w:t xml:space="preserve"> </w:t>
            </w:r>
          </w:p>
          <w:p w:rsidR="00B14DD6" w:rsidRDefault="00AB41A9">
            <w:pPr>
              <w:spacing w:after="0"/>
            </w:pPr>
            <w:r>
              <w:rPr>
                <w:rFonts w:ascii="Times New Roman" w:eastAsia="Times New Roman" w:hAnsi="Times New Roman" w:cs="Times New Roman"/>
                <w:sz w:val="24"/>
              </w:rPr>
              <w:t xml:space="preserve"> </w:t>
            </w:r>
          </w:p>
        </w:tc>
      </w:tr>
      <w:tr w:rsidR="00B14DD6">
        <w:trPr>
          <w:trHeight w:val="465"/>
        </w:trPr>
        <w:tc>
          <w:tcPr>
            <w:tcW w:w="1607" w:type="dxa"/>
            <w:tcBorders>
              <w:top w:val="single" w:sz="6" w:space="0" w:color="000000"/>
              <w:left w:val="single" w:sz="6" w:space="0" w:color="000000"/>
              <w:bottom w:val="single" w:sz="6" w:space="0" w:color="000000"/>
              <w:right w:val="single" w:sz="6" w:space="0" w:color="000000"/>
            </w:tcBorders>
          </w:tcPr>
          <w:p w:rsidR="00B14DD6" w:rsidRDefault="00B14DD6"/>
        </w:tc>
        <w:tc>
          <w:tcPr>
            <w:tcW w:w="2492" w:type="dxa"/>
            <w:tcBorders>
              <w:top w:val="single" w:sz="6" w:space="0" w:color="000000"/>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B14DD6"/>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 </w:t>
            </w:r>
          </w:p>
        </w:tc>
      </w:tr>
      <w:tr w:rsidR="00B14DD6">
        <w:trPr>
          <w:trHeight w:val="466"/>
        </w:trPr>
        <w:tc>
          <w:tcPr>
            <w:tcW w:w="1607"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50"/>
            </w:pPr>
            <w:r>
              <w:rPr>
                <w:rFonts w:ascii="Times New Roman" w:eastAsia="Times New Roman" w:hAnsi="Times New Roman" w:cs="Times New Roman"/>
                <w:b/>
                <w:sz w:val="24"/>
              </w:rPr>
              <w:t xml:space="preserve"> </w:t>
            </w:r>
          </w:p>
          <w:p w:rsidR="00B14DD6" w:rsidRDefault="00AB41A9">
            <w:pPr>
              <w:spacing w:after="0"/>
              <w:ind w:right="74"/>
              <w:jc w:val="center"/>
            </w:pPr>
            <w:r>
              <w:rPr>
                <w:rFonts w:ascii="Times New Roman" w:eastAsia="Times New Roman" w:hAnsi="Times New Roman" w:cs="Times New Roman"/>
                <w:b/>
                <w:sz w:val="24"/>
              </w:rPr>
              <w:t xml:space="preserve">8 </w:t>
            </w:r>
          </w:p>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50"/>
              <w:jc w:val="both"/>
            </w:pPr>
            <w:r>
              <w:rPr>
                <w:rFonts w:ascii="Times New Roman" w:eastAsia="Times New Roman" w:hAnsi="Times New Roman" w:cs="Times New Roman"/>
                <w:b/>
                <w:sz w:val="24"/>
              </w:rPr>
              <w:t xml:space="preserve">Time Value </w:t>
            </w:r>
            <w:r>
              <w:rPr>
                <w:rFonts w:ascii="Times New Roman" w:eastAsia="Times New Roman" w:hAnsi="Times New Roman" w:cs="Times New Roman"/>
                <w:sz w:val="24"/>
              </w:rPr>
              <w:t>of</w:t>
            </w:r>
            <w:r>
              <w:rPr>
                <w:rFonts w:ascii="Times New Roman" w:eastAsia="Times New Roman" w:hAnsi="Times New Roman" w:cs="Times New Roman"/>
                <w:b/>
                <w:sz w:val="24"/>
              </w:rPr>
              <w:t xml:space="preserve"> Money </w:t>
            </w:r>
          </w:p>
          <w:p w:rsidR="00B14DD6" w:rsidRDefault="00AB41A9">
            <w:pPr>
              <w:spacing w:after="165"/>
            </w:pPr>
            <w:r>
              <w:rPr>
                <w:rFonts w:ascii="Times New Roman" w:eastAsia="Times New Roman" w:hAnsi="Times New Roman" w:cs="Times New Roman"/>
                <w:sz w:val="24"/>
              </w:rPr>
              <w:t xml:space="preserve"> </w:t>
            </w:r>
          </w:p>
          <w:p w:rsidR="00B14DD6" w:rsidRDefault="00AB41A9">
            <w:pPr>
              <w:spacing w:after="150"/>
            </w:pPr>
            <w:r>
              <w:rPr>
                <w:rFonts w:ascii="Times New Roman" w:eastAsia="Times New Roman" w:hAnsi="Times New Roman" w:cs="Times New Roman"/>
                <w:sz w:val="24"/>
              </w:rPr>
              <w:t xml:space="preserve"> </w:t>
            </w:r>
          </w:p>
          <w:p w:rsidR="00B14DD6" w:rsidRDefault="00AB41A9">
            <w:pPr>
              <w:spacing w:after="150"/>
              <w:ind w:right="373"/>
              <w:jc w:val="both"/>
            </w:pPr>
            <w:r>
              <w:rPr>
                <w:rFonts w:ascii="Times New Roman" w:eastAsia="Times New Roman" w:hAnsi="Times New Roman" w:cs="Times New Roman"/>
                <w:sz w:val="24"/>
              </w:rPr>
              <w:t xml:space="preserve">Application of TVM concept in solving Business personal finance problems: Amortized Loans </w:t>
            </w:r>
          </w:p>
          <w:p w:rsidR="00B14DD6" w:rsidRDefault="00AB41A9">
            <w:pPr>
              <w:spacing w:after="0"/>
            </w:pPr>
            <w:r>
              <w:rPr>
                <w:rFonts w:ascii="Times New Roman" w:eastAsia="Times New Roman" w:hAnsi="Times New Roman" w:cs="Times New Roman"/>
                <w:b/>
                <w:sz w:val="24"/>
              </w:rPr>
              <w:t xml:space="preserve"> </w:t>
            </w:r>
          </w:p>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Text Book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 </w:t>
            </w:r>
          </w:p>
        </w:tc>
      </w:tr>
      <w:tr w:rsidR="00B14DD6">
        <w:trPr>
          <w:trHeight w:val="480"/>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Readings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 </w:t>
            </w:r>
          </w:p>
        </w:tc>
      </w:tr>
      <w:tr w:rsidR="00B14DD6">
        <w:trPr>
          <w:trHeight w:val="5317"/>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jc w:val="both"/>
            </w:pPr>
            <w:r>
              <w:rPr>
                <w:rFonts w:ascii="Times New Roman" w:eastAsia="Times New Roman" w:hAnsi="Times New Roman" w:cs="Times New Roman"/>
                <w:b/>
                <w:sz w:val="24"/>
              </w:rPr>
              <w:t xml:space="preserve">Pedagogy: </w:t>
            </w:r>
            <w:r>
              <w:rPr>
                <w:rFonts w:ascii="Times New Roman" w:eastAsia="Times New Roman" w:hAnsi="Times New Roman" w:cs="Times New Roman"/>
                <w:sz w:val="24"/>
              </w:rPr>
              <w:t xml:space="preserve">Numerical Exercise with spread </w:t>
            </w:r>
          </w:p>
          <w:p w:rsidR="00B14DD6" w:rsidRDefault="00AB41A9">
            <w:pPr>
              <w:spacing w:after="149"/>
            </w:pPr>
            <w:r>
              <w:rPr>
                <w:rFonts w:ascii="Times New Roman" w:eastAsia="Times New Roman" w:hAnsi="Times New Roman" w:cs="Times New Roman"/>
                <w:sz w:val="24"/>
              </w:rPr>
              <w:t xml:space="preserve">sheet application </w:t>
            </w:r>
          </w:p>
          <w:p w:rsidR="00B14DD6" w:rsidRDefault="00AB41A9">
            <w:pPr>
              <w:tabs>
                <w:tab w:val="center" w:pos="1418"/>
                <w:tab w:val="right" w:pos="2417"/>
              </w:tabs>
              <w:spacing w:after="6"/>
            </w:pPr>
            <w:r>
              <w:rPr>
                <w:rFonts w:ascii="Times New Roman" w:eastAsia="Times New Roman" w:hAnsi="Times New Roman" w:cs="Times New Roman"/>
                <w:sz w:val="24"/>
              </w:rPr>
              <w:t xml:space="preserve">Moodle </w:t>
            </w:r>
            <w:r>
              <w:rPr>
                <w:rFonts w:ascii="Times New Roman" w:eastAsia="Times New Roman" w:hAnsi="Times New Roman" w:cs="Times New Roman"/>
                <w:sz w:val="24"/>
              </w:rPr>
              <w:tab/>
              <w:t xml:space="preserve">upload </w:t>
            </w:r>
            <w:r>
              <w:rPr>
                <w:rFonts w:ascii="Times New Roman" w:eastAsia="Times New Roman" w:hAnsi="Times New Roman" w:cs="Times New Roman"/>
                <w:sz w:val="24"/>
              </w:rPr>
              <w:tab/>
              <w:t xml:space="preserve">on </w:t>
            </w:r>
          </w:p>
          <w:p w:rsidR="00B14DD6" w:rsidRDefault="00AB41A9">
            <w:pPr>
              <w:spacing w:after="165"/>
              <w:jc w:val="both"/>
            </w:pPr>
            <w:r>
              <w:rPr>
                <w:rFonts w:ascii="Times New Roman" w:eastAsia="Times New Roman" w:hAnsi="Times New Roman" w:cs="Times New Roman"/>
                <w:sz w:val="24"/>
              </w:rPr>
              <w:t xml:space="preserve">Partial Amortization: Balloon Loans </w:t>
            </w:r>
          </w:p>
          <w:p w:rsidR="00B14DD6" w:rsidRDefault="00AB41A9">
            <w:pPr>
              <w:spacing w:after="0"/>
            </w:pPr>
            <w:r>
              <w:rPr>
                <w:rFonts w:ascii="Times New Roman" w:eastAsia="Times New Roman" w:hAnsi="Times New Roman" w:cs="Times New Roman"/>
                <w:b/>
                <w:sz w:val="24"/>
              </w:rPr>
              <w:t xml:space="preserve">Case study analysis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165"/>
              <w:jc w:val="both"/>
            </w:pPr>
            <w:r>
              <w:rPr>
                <w:rFonts w:ascii="Times New Roman" w:eastAsia="Times New Roman" w:hAnsi="Times New Roman" w:cs="Times New Roman"/>
                <w:sz w:val="24"/>
              </w:rPr>
              <w:t xml:space="preserve">Demonstrate real life applications of the concept of TVM using MS Excel, some suggestion are given below </w:t>
            </w:r>
          </w:p>
          <w:p w:rsidR="00B14DD6" w:rsidRDefault="00AB41A9">
            <w:pPr>
              <w:spacing w:after="149"/>
            </w:pPr>
            <w:r>
              <w:rPr>
                <w:rFonts w:ascii="Times New Roman" w:eastAsia="Times New Roman" w:hAnsi="Times New Roman" w:cs="Times New Roman"/>
                <w:sz w:val="24"/>
              </w:rPr>
              <w:t xml:space="preserve">Loan amortization / Debenture redemption  </w:t>
            </w:r>
          </w:p>
          <w:p w:rsidR="00B14DD6" w:rsidRDefault="00AB41A9">
            <w:pPr>
              <w:spacing w:after="165"/>
            </w:pPr>
            <w:r>
              <w:rPr>
                <w:rFonts w:ascii="Times New Roman" w:eastAsia="Times New Roman" w:hAnsi="Times New Roman" w:cs="Times New Roman"/>
                <w:sz w:val="24"/>
              </w:rPr>
              <w:t xml:space="preserve">Retirement planning / Endowment funds  </w:t>
            </w:r>
          </w:p>
          <w:p w:rsidR="00B14DD6" w:rsidRDefault="00AB41A9">
            <w:pPr>
              <w:spacing w:after="149"/>
            </w:pPr>
            <w:r>
              <w:rPr>
                <w:rFonts w:ascii="Times New Roman" w:eastAsia="Times New Roman" w:hAnsi="Times New Roman" w:cs="Times New Roman"/>
                <w:sz w:val="24"/>
              </w:rPr>
              <w:t>Planning for purchase of Capital assets / Chil</w:t>
            </w:r>
            <w:r>
              <w:rPr>
                <w:rFonts w:ascii="Times New Roman" w:eastAsia="Times New Roman" w:hAnsi="Times New Roman" w:cs="Times New Roman"/>
                <w:sz w:val="24"/>
              </w:rPr>
              <w:t xml:space="preserve">dren education  </w:t>
            </w:r>
          </w:p>
          <w:p w:rsidR="00B14DD6" w:rsidRDefault="00AB41A9">
            <w:pPr>
              <w:spacing w:after="165"/>
              <w:jc w:val="both"/>
            </w:pPr>
            <w:r>
              <w:rPr>
                <w:rFonts w:ascii="Times New Roman" w:eastAsia="Times New Roman" w:hAnsi="Times New Roman" w:cs="Times New Roman"/>
                <w:sz w:val="24"/>
              </w:rPr>
              <w:t xml:space="preserve">Instructors dealing with real life financial situations in class, is bound to create natural interest and generate curiosity amongst the pupil    </w:t>
            </w:r>
          </w:p>
          <w:p w:rsidR="00B14DD6" w:rsidRDefault="00AB41A9">
            <w:pPr>
              <w:spacing w:after="180" w:line="246" w:lineRule="auto"/>
              <w:jc w:val="both"/>
            </w:pPr>
            <w:r>
              <w:rPr>
                <w:rFonts w:ascii="Times New Roman" w:eastAsia="Times New Roman" w:hAnsi="Times New Roman" w:cs="Times New Roman"/>
                <w:sz w:val="24"/>
              </w:rPr>
              <w:t xml:space="preserve">Instructors can use appropriate case studies, to explain the application of TVM </w:t>
            </w:r>
          </w:p>
          <w:p w:rsidR="00B14DD6" w:rsidRDefault="00AB41A9">
            <w:pPr>
              <w:spacing w:after="150"/>
              <w:jc w:val="both"/>
            </w:pPr>
            <w:r>
              <w:rPr>
                <w:rFonts w:ascii="Times New Roman" w:eastAsia="Times New Roman" w:hAnsi="Times New Roman" w:cs="Times New Roman"/>
                <w:sz w:val="24"/>
              </w:rPr>
              <w:t xml:space="preserve">Understand </w:t>
            </w:r>
            <w:r>
              <w:rPr>
                <w:rFonts w:ascii="Times New Roman" w:eastAsia="Times New Roman" w:hAnsi="Times New Roman" w:cs="Times New Roman"/>
                <w:sz w:val="24"/>
              </w:rPr>
              <w:t xml:space="preserve">and apply the concept of TVM in Business situation and personal financial planning  </w:t>
            </w:r>
          </w:p>
          <w:p w:rsidR="00B14DD6" w:rsidRDefault="00AB41A9">
            <w:pPr>
              <w:spacing w:after="164"/>
            </w:pPr>
            <w:r>
              <w:rPr>
                <w:rFonts w:ascii="Times New Roman" w:eastAsia="Times New Roman" w:hAnsi="Times New Roman" w:cs="Times New Roman"/>
                <w:sz w:val="24"/>
              </w:rPr>
              <w:t xml:space="preserve">Using Spread sheet to solve TVM problems </w:t>
            </w:r>
          </w:p>
          <w:p w:rsidR="00B14DD6" w:rsidRDefault="00AB41A9">
            <w:pPr>
              <w:spacing w:after="0"/>
            </w:pPr>
            <w:r>
              <w:rPr>
                <w:rFonts w:ascii="Times New Roman" w:eastAsia="Times New Roman" w:hAnsi="Times New Roman" w:cs="Times New Roman"/>
                <w:b/>
                <w:sz w:val="24"/>
              </w:rPr>
              <w:t xml:space="preserve"> </w:t>
            </w:r>
          </w:p>
        </w:tc>
      </w:tr>
      <w:tr w:rsidR="00B14DD6">
        <w:trPr>
          <w:trHeight w:val="1352"/>
        </w:trPr>
        <w:tc>
          <w:tcPr>
            <w:tcW w:w="1607"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lastRenderedPageBreak/>
              <w:t xml:space="preserve"> </w:t>
            </w:r>
          </w:p>
        </w:tc>
        <w:tc>
          <w:tcPr>
            <w:tcW w:w="2492"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 </w:t>
            </w:r>
          </w:p>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              SLO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150"/>
              <w:jc w:val="both"/>
            </w:pPr>
            <w:r>
              <w:rPr>
                <w:rFonts w:ascii="Times New Roman" w:eastAsia="Times New Roman" w:hAnsi="Times New Roman" w:cs="Times New Roman"/>
                <w:sz w:val="24"/>
              </w:rPr>
              <w:t xml:space="preserve">Understand and apply the concept of TVM in Business situation and personal financial planning  </w:t>
            </w:r>
          </w:p>
          <w:p w:rsidR="00B14DD6" w:rsidRDefault="00AB41A9">
            <w:pPr>
              <w:spacing w:after="0"/>
            </w:pPr>
            <w:r>
              <w:rPr>
                <w:rFonts w:ascii="Times New Roman" w:eastAsia="Times New Roman" w:hAnsi="Times New Roman" w:cs="Times New Roman"/>
                <w:sz w:val="24"/>
              </w:rPr>
              <w:t>Using Spread sheet to solve TVM problems</w:t>
            </w:r>
            <w:r>
              <w:rPr>
                <w:rFonts w:ascii="Times New Roman" w:eastAsia="Times New Roman" w:hAnsi="Times New Roman" w:cs="Times New Roman"/>
                <w:b/>
                <w:sz w:val="24"/>
              </w:rPr>
              <w:t xml:space="preserve"> </w:t>
            </w:r>
          </w:p>
        </w:tc>
      </w:tr>
      <w:tr w:rsidR="00B14DD6">
        <w:trPr>
          <w:trHeight w:val="931"/>
        </w:trPr>
        <w:tc>
          <w:tcPr>
            <w:tcW w:w="1607"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 </w:t>
            </w:r>
          </w:p>
        </w:tc>
        <w:tc>
          <w:tcPr>
            <w:tcW w:w="2492"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 </w:t>
            </w:r>
          </w:p>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Assessment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164"/>
            </w:pPr>
            <w:r>
              <w:rPr>
                <w:rFonts w:ascii="Times New Roman" w:eastAsia="Times New Roman" w:hAnsi="Times New Roman" w:cs="Times New Roman"/>
                <w:sz w:val="24"/>
              </w:rPr>
              <w:t xml:space="preserve">Quiz Assignment Mid-term End-term </w:t>
            </w:r>
          </w:p>
          <w:p w:rsidR="00B14DD6" w:rsidRDefault="00AB41A9">
            <w:pPr>
              <w:spacing w:after="0"/>
            </w:pPr>
            <w:r>
              <w:rPr>
                <w:rFonts w:ascii="Times New Roman" w:eastAsia="Times New Roman" w:hAnsi="Times New Roman" w:cs="Times New Roman"/>
                <w:b/>
                <w:sz w:val="24"/>
              </w:rPr>
              <w:t xml:space="preserve"> </w:t>
            </w:r>
          </w:p>
        </w:tc>
      </w:tr>
    </w:tbl>
    <w:p w:rsidR="00B14DD6" w:rsidRDefault="00AB41A9">
      <w:pPr>
        <w:spacing w:after="0"/>
        <w:jc w:val="both"/>
      </w:pPr>
      <w:r>
        <w:rPr>
          <w:sz w:val="23"/>
        </w:rPr>
        <w:t xml:space="preserve"> </w:t>
      </w:r>
    </w:p>
    <w:p w:rsidR="00B14DD6" w:rsidRDefault="00B14DD6">
      <w:pPr>
        <w:spacing w:after="0"/>
        <w:ind w:left="-1171" w:right="54"/>
      </w:pPr>
    </w:p>
    <w:tbl>
      <w:tblPr>
        <w:tblStyle w:val="TableGrid"/>
        <w:tblW w:w="13531" w:type="dxa"/>
        <w:tblInd w:w="347" w:type="dxa"/>
        <w:tblCellMar>
          <w:top w:w="1" w:type="dxa"/>
          <w:left w:w="103" w:type="dxa"/>
          <w:bottom w:w="0" w:type="dxa"/>
          <w:right w:w="40" w:type="dxa"/>
        </w:tblCellMar>
        <w:tblLook w:val="04A0" w:firstRow="1" w:lastRow="0" w:firstColumn="1" w:lastColumn="0" w:noHBand="0" w:noVBand="1"/>
      </w:tblPr>
      <w:tblGrid>
        <w:gridCol w:w="1597"/>
        <w:gridCol w:w="2492"/>
        <w:gridCol w:w="2568"/>
        <w:gridCol w:w="6874"/>
      </w:tblGrid>
      <w:tr w:rsidR="00B14DD6">
        <w:trPr>
          <w:trHeight w:val="462"/>
        </w:trPr>
        <w:tc>
          <w:tcPr>
            <w:tcW w:w="13531" w:type="dxa"/>
            <w:gridSpan w:val="4"/>
            <w:tcBorders>
              <w:top w:val="single" w:sz="6" w:space="0" w:color="000000"/>
              <w:left w:val="single" w:sz="6" w:space="0" w:color="000000"/>
              <w:bottom w:val="single" w:sz="6" w:space="0" w:color="000000"/>
              <w:right w:val="single" w:sz="6" w:space="0" w:color="000000"/>
            </w:tcBorders>
            <w:shd w:val="clear" w:color="auto" w:fill="BDD6EE"/>
          </w:tcPr>
          <w:p w:rsidR="00B14DD6" w:rsidRDefault="00AB41A9">
            <w:pPr>
              <w:spacing w:after="0"/>
            </w:pPr>
            <w:r>
              <w:rPr>
                <w:rFonts w:ascii="Times New Roman" w:eastAsia="Times New Roman" w:hAnsi="Times New Roman" w:cs="Times New Roman"/>
                <w:b/>
                <w:sz w:val="24"/>
              </w:rPr>
              <w:t xml:space="preserve">Module 3:  Investing in long term assets </w:t>
            </w:r>
          </w:p>
        </w:tc>
      </w:tr>
      <w:tr w:rsidR="00B14DD6">
        <w:trPr>
          <w:trHeight w:val="948"/>
        </w:trPr>
        <w:tc>
          <w:tcPr>
            <w:tcW w:w="1597"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right="73"/>
              <w:jc w:val="center"/>
            </w:pPr>
            <w:r>
              <w:rPr>
                <w:rFonts w:ascii="Times New Roman" w:eastAsia="Times New Roman" w:hAnsi="Times New Roman" w:cs="Times New Roman"/>
                <w:b/>
                <w:sz w:val="24"/>
              </w:rPr>
              <w:t xml:space="preserve">9 </w:t>
            </w:r>
          </w:p>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50"/>
              <w:ind w:left="9"/>
            </w:pPr>
            <w:r>
              <w:rPr>
                <w:rFonts w:ascii="Times New Roman" w:eastAsia="Times New Roman" w:hAnsi="Times New Roman" w:cs="Times New Roman"/>
                <w:b/>
                <w:sz w:val="24"/>
              </w:rPr>
              <w:t xml:space="preserve">The Basics of Capital Budgeting </w:t>
            </w:r>
          </w:p>
          <w:p w:rsidR="00B14DD6" w:rsidRDefault="00AB41A9">
            <w:pPr>
              <w:spacing w:after="151"/>
              <w:ind w:left="9" w:right="254"/>
              <w:jc w:val="both"/>
            </w:pPr>
            <w:r>
              <w:rPr>
                <w:rFonts w:ascii="Times New Roman" w:eastAsia="Times New Roman" w:hAnsi="Times New Roman" w:cs="Times New Roman"/>
                <w:sz w:val="24"/>
              </w:rPr>
              <w:t xml:space="preserve">Importance of capital budgeting, Generating ideas for capital projects,  Project classifications </w:t>
            </w:r>
          </w:p>
          <w:p w:rsidR="00B14DD6" w:rsidRDefault="00AB41A9">
            <w:pPr>
              <w:spacing w:after="0"/>
              <w:ind w:left="9"/>
            </w:pPr>
            <w:r>
              <w:rPr>
                <w:rFonts w:ascii="Times New Roman" w:eastAsia="Times New Roman" w:hAnsi="Times New Roman" w:cs="Times New Roman"/>
                <w:sz w:val="24"/>
              </w:rPr>
              <w:t xml:space="preserve"> </w:t>
            </w:r>
          </w:p>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Text Book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sz w:val="24"/>
              </w:rPr>
              <w:t xml:space="preserve">Prescribed text book/ reference books/ web resources </w:t>
            </w:r>
          </w:p>
        </w:tc>
      </w:tr>
      <w:tr w:rsidR="00B14DD6">
        <w:trPr>
          <w:trHeight w:val="796"/>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Reading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sz w:val="24"/>
              </w:rPr>
              <w:t xml:space="preserve"> </w:t>
            </w:r>
          </w:p>
        </w:tc>
      </w:tr>
      <w:tr w:rsidR="00B14DD6">
        <w:trPr>
          <w:trHeight w:val="2553"/>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jc w:val="both"/>
            </w:pPr>
            <w:r>
              <w:rPr>
                <w:rFonts w:ascii="Times New Roman" w:eastAsia="Times New Roman" w:hAnsi="Times New Roman" w:cs="Times New Roman"/>
                <w:b/>
                <w:sz w:val="24"/>
              </w:rPr>
              <w:t xml:space="preserve">Pedagogy:  </w:t>
            </w:r>
            <w:r>
              <w:rPr>
                <w:rFonts w:ascii="Times New Roman" w:eastAsia="Times New Roman" w:hAnsi="Times New Roman" w:cs="Times New Roman"/>
                <w:sz w:val="24"/>
              </w:rPr>
              <w:t>Discussion/ case analysis</w:t>
            </w:r>
            <w:r>
              <w:rPr>
                <w:rFonts w:ascii="Times New Roman" w:eastAsia="Times New Roman" w:hAnsi="Times New Roman" w:cs="Times New Roman"/>
                <w:b/>
                <w:sz w:val="24"/>
              </w:rPr>
              <w:t xml:space="preserve">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numPr>
                <w:ilvl w:val="0"/>
                <w:numId w:val="19"/>
              </w:numPr>
              <w:spacing w:after="0" w:line="260" w:lineRule="auto"/>
              <w:ind w:left="729" w:right="256" w:hanging="360"/>
              <w:jc w:val="both"/>
            </w:pPr>
            <w:r>
              <w:rPr>
                <w:rFonts w:ascii="Times New Roman" w:eastAsia="Times New Roman" w:hAnsi="Times New Roman" w:cs="Times New Roman"/>
                <w:sz w:val="24"/>
              </w:rPr>
              <w:t xml:space="preserve">Initiate a discussion in the class, </w:t>
            </w:r>
            <w:r>
              <w:rPr>
                <w:rFonts w:ascii="Times New Roman" w:eastAsia="Times New Roman" w:hAnsi="Times New Roman" w:cs="Times New Roman"/>
                <w:sz w:val="24"/>
              </w:rPr>
              <w:t xml:space="preserve">why capital budgeting decisions are the most important investment decisions made by a firm’s management </w:t>
            </w:r>
          </w:p>
          <w:p w:rsidR="00B14DD6" w:rsidRDefault="00AB41A9">
            <w:pPr>
              <w:numPr>
                <w:ilvl w:val="0"/>
                <w:numId w:val="19"/>
              </w:numPr>
              <w:spacing w:after="11" w:line="240" w:lineRule="auto"/>
              <w:ind w:left="729" w:right="256" w:hanging="360"/>
              <w:jc w:val="both"/>
            </w:pPr>
            <w:r>
              <w:rPr>
                <w:rFonts w:ascii="Times New Roman" w:eastAsia="Times New Roman" w:hAnsi="Times New Roman" w:cs="Times New Roman"/>
                <w:sz w:val="24"/>
              </w:rPr>
              <w:t xml:space="preserve">A case based on capital budgeting decision need to introduced in the class and discussed – e.g. </w:t>
            </w:r>
            <w:r>
              <w:rPr>
                <w:rFonts w:ascii="Times New Roman" w:eastAsia="Times New Roman" w:hAnsi="Times New Roman" w:cs="Times New Roman"/>
                <w:i/>
                <w:sz w:val="24"/>
              </w:rPr>
              <w:t xml:space="preserve">Panama Canal/ Balarampur Chini Mills </w:t>
            </w:r>
            <w:r>
              <w:rPr>
                <w:rFonts w:ascii="Times New Roman" w:eastAsia="Times New Roman" w:hAnsi="Times New Roman" w:cs="Times New Roman"/>
                <w:sz w:val="24"/>
              </w:rPr>
              <w:t xml:space="preserve"> </w:t>
            </w:r>
          </w:p>
          <w:p w:rsidR="00B14DD6" w:rsidRDefault="00AB41A9">
            <w:pPr>
              <w:numPr>
                <w:ilvl w:val="0"/>
                <w:numId w:val="19"/>
              </w:numPr>
              <w:spacing w:after="0" w:line="247" w:lineRule="auto"/>
              <w:ind w:left="729" w:right="256" w:hanging="360"/>
              <w:jc w:val="both"/>
            </w:pPr>
            <w:r>
              <w:rPr>
                <w:rFonts w:ascii="Times New Roman" w:eastAsia="Times New Roman" w:hAnsi="Times New Roman" w:cs="Times New Roman"/>
                <w:sz w:val="24"/>
              </w:rPr>
              <w:t xml:space="preserve">Class to be briefed about the discounting and nondiscounting techniques used capital budgeting situation </w:t>
            </w:r>
          </w:p>
          <w:p w:rsidR="00B14DD6" w:rsidRDefault="00AB41A9">
            <w:pPr>
              <w:spacing w:after="0"/>
              <w:ind w:left="730"/>
            </w:pPr>
            <w:r>
              <w:rPr>
                <w:rFonts w:ascii="Times New Roman" w:eastAsia="Times New Roman" w:hAnsi="Times New Roman" w:cs="Times New Roman"/>
                <w:sz w:val="24"/>
              </w:rPr>
              <w:t xml:space="preserve"> </w:t>
            </w:r>
          </w:p>
        </w:tc>
      </w:tr>
      <w:tr w:rsidR="00B14DD6">
        <w:trPr>
          <w:trHeight w:val="781"/>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CLO </w:t>
            </w:r>
          </w:p>
        </w:tc>
        <w:tc>
          <w:tcPr>
            <w:tcW w:w="6874" w:type="dxa"/>
            <w:tcBorders>
              <w:top w:val="single" w:sz="6" w:space="0" w:color="000000"/>
              <w:left w:val="single" w:sz="6" w:space="0" w:color="000000"/>
              <w:bottom w:val="single" w:sz="6" w:space="0" w:color="000000"/>
              <w:right w:val="single" w:sz="6" w:space="0" w:color="000000"/>
            </w:tcBorders>
            <w:vAlign w:val="center"/>
          </w:tcPr>
          <w:p w:rsidR="00B14DD6" w:rsidRDefault="00AB41A9">
            <w:pPr>
              <w:spacing w:after="0"/>
              <w:ind w:left="9"/>
            </w:pPr>
            <w:r>
              <w:rPr>
                <w:rFonts w:ascii="Times New Roman" w:eastAsia="Times New Roman" w:hAnsi="Times New Roman" w:cs="Times New Roman"/>
                <w:b/>
                <w:sz w:val="24"/>
              </w:rPr>
              <w:t>CLO1</w:t>
            </w:r>
            <w:r>
              <w:rPr>
                <w:rFonts w:ascii="Times New Roman" w:eastAsia="Times New Roman" w:hAnsi="Times New Roman" w:cs="Times New Roman"/>
                <w:sz w:val="24"/>
              </w:rPr>
              <w:t xml:space="preserve">,  </w:t>
            </w:r>
          </w:p>
        </w:tc>
      </w:tr>
      <w:tr w:rsidR="00B14DD6">
        <w:trPr>
          <w:trHeight w:val="1998"/>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SLO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sz w:val="24"/>
              </w:rPr>
              <w:t xml:space="preserve">At the end of this lesson students will be able to:  </w:t>
            </w:r>
          </w:p>
          <w:p w:rsidR="00B14DD6" w:rsidRDefault="00AB41A9">
            <w:pPr>
              <w:numPr>
                <w:ilvl w:val="0"/>
                <w:numId w:val="20"/>
              </w:numPr>
              <w:spacing w:after="3" w:line="247" w:lineRule="auto"/>
              <w:ind w:left="729" w:hanging="360"/>
              <w:jc w:val="both"/>
            </w:pPr>
            <w:r>
              <w:rPr>
                <w:rFonts w:ascii="Times New Roman" w:eastAsia="Times New Roman" w:hAnsi="Times New Roman" w:cs="Times New Roman"/>
                <w:sz w:val="24"/>
              </w:rPr>
              <w:t xml:space="preserve">Understand why capital expenditure decisions are one of the most important decision taken by financial manager </w:t>
            </w:r>
          </w:p>
          <w:p w:rsidR="00B14DD6" w:rsidRDefault="00AB41A9">
            <w:pPr>
              <w:numPr>
                <w:ilvl w:val="0"/>
                <w:numId w:val="20"/>
              </w:numPr>
              <w:spacing w:after="3" w:line="247" w:lineRule="auto"/>
              <w:ind w:left="729" w:hanging="360"/>
              <w:jc w:val="both"/>
            </w:pPr>
            <w:r>
              <w:rPr>
                <w:rFonts w:ascii="Times New Roman" w:eastAsia="Times New Roman" w:hAnsi="Times New Roman" w:cs="Times New Roman"/>
                <w:sz w:val="24"/>
              </w:rPr>
              <w:t xml:space="preserve">Learn discounting and non-discounting techniques used for decision making in capital budgeting situation  </w:t>
            </w:r>
          </w:p>
          <w:p w:rsidR="00B14DD6" w:rsidRDefault="00AB41A9">
            <w:pPr>
              <w:numPr>
                <w:ilvl w:val="0"/>
                <w:numId w:val="20"/>
              </w:numPr>
              <w:spacing w:after="0"/>
              <w:ind w:left="729" w:hanging="360"/>
              <w:jc w:val="both"/>
            </w:pPr>
            <w:r>
              <w:rPr>
                <w:rFonts w:ascii="Times New Roman" w:eastAsia="Times New Roman" w:hAnsi="Times New Roman" w:cs="Times New Roman"/>
                <w:sz w:val="24"/>
              </w:rPr>
              <w:t xml:space="preserve">Appreciate why discounting techniques for capital budgeting decision making,  is superior than non-discounting techniques </w:t>
            </w:r>
          </w:p>
        </w:tc>
      </w:tr>
      <w:tr w:rsidR="00B14DD6">
        <w:trPr>
          <w:trHeight w:val="1321"/>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Assessment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sz w:val="24"/>
              </w:rPr>
              <w:t xml:space="preserve">Quiz Assignment End-term </w:t>
            </w:r>
          </w:p>
        </w:tc>
      </w:tr>
    </w:tbl>
    <w:p w:rsidR="00B14DD6" w:rsidRDefault="00B14DD6">
      <w:pPr>
        <w:spacing w:after="0"/>
        <w:ind w:left="-1171" w:right="53"/>
      </w:pPr>
    </w:p>
    <w:tbl>
      <w:tblPr>
        <w:tblStyle w:val="TableGrid"/>
        <w:tblW w:w="13542" w:type="dxa"/>
        <w:tblInd w:w="338" w:type="dxa"/>
        <w:tblCellMar>
          <w:top w:w="0" w:type="dxa"/>
          <w:left w:w="113" w:type="dxa"/>
          <w:bottom w:w="0" w:type="dxa"/>
          <w:right w:w="57" w:type="dxa"/>
        </w:tblCellMar>
        <w:tblLook w:val="04A0" w:firstRow="1" w:lastRow="0" w:firstColumn="1" w:lastColumn="0" w:noHBand="0" w:noVBand="1"/>
      </w:tblPr>
      <w:tblGrid>
        <w:gridCol w:w="1607"/>
        <w:gridCol w:w="2492"/>
        <w:gridCol w:w="2568"/>
        <w:gridCol w:w="6875"/>
      </w:tblGrid>
      <w:tr w:rsidR="00B14DD6">
        <w:trPr>
          <w:trHeight w:val="841"/>
        </w:trPr>
        <w:tc>
          <w:tcPr>
            <w:tcW w:w="1607"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right="56"/>
              <w:jc w:val="center"/>
            </w:pPr>
            <w:r>
              <w:rPr>
                <w:rFonts w:ascii="Times New Roman" w:eastAsia="Times New Roman" w:hAnsi="Times New Roman" w:cs="Times New Roman"/>
                <w:b/>
                <w:sz w:val="24"/>
              </w:rPr>
              <w:t xml:space="preserve">10 </w:t>
            </w:r>
          </w:p>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50"/>
            </w:pPr>
            <w:r>
              <w:rPr>
                <w:rFonts w:ascii="Times New Roman" w:eastAsia="Times New Roman" w:hAnsi="Times New Roman" w:cs="Times New Roman"/>
                <w:b/>
                <w:sz w:val="24"/>
              </w:rPr>
              <w:t xml:space="preserve">Techniques of Capital Budgeting </w:t>
            </w:r>
          </w:p>
          <w:p w:rsidR="00B14DD6" w:rsidRDefault="00AB41A9">
            <w:pPr>
              <w:spacing w:after="0"/>
              <w:ind w:right="474"/>
              <w:jc w:val="both"/>
            </w:pPr>
            <w:r>
              <w:rPr>
                <w:rFonts w:ascii="Times New Roman" w:eastAsia="Times New Roman" w:hAnsi="Times New Roman" w:cs="Times New Roman"/>
                <w:sz w:val="24"/>
              </w:rPr>
              <w:t xml:space="preserve">Conventional and Modern Techniques including ARR, Payback, NPV and </w:t>
            </w:r>
          </w:p>
          <w:p w:rsidR="00B14DD6" w:rsidRDefault="00AB41A9">
            <w:pPr>
              <w:spacing w:after="0"/>
            </w:pPr>
            <w:r>
              <w:rPr>
                <w:rFonts w:ascii="Times New Roman" w:eastAsia="Times New Roman" w:hAnsi="Times New Roman" w:cs="Times New Roman"/>
                <w:sz w:val="24"/>
              </w:rPr>
              <w:t xml:space="preserve">Benefit Cost Ratio </w:t>
            </w:r>
          </w:p>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Text Book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Prescribed text book/ reference books/ web resources </w:t>
            </w:r>
          </w:p>
        </w:tc>
      </w:tr>
      <w:tr w:rsidR="00B14DD6">
        <w:trPr>
          <w:trHeight w:val="781"/>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Reading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 </w:t>
            </w:r>
          </w:p>
        </w:tc>
      </w:tr>
      <w:tr w:rsidR="00B14DD6">
        <w:trPr>
          <w:trHeight w:val="2283"/>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1" w:line="258" w:lineRule="auto"/>
            </w:pPr>
            <w:r>
              <w:rPr>
                <w:rFonts w:ascii="Times New Roman" w:eastAsia="Times New Roman" w:hAnsi="Times New Roman" w:cs="Times New Roman"/>
                <w:b/>
                <w:sz w:val="24"/>
              </w:rPr>
              <w:t xml:space="preserve">Pedagogy : </w:t>
            </w:r>
            <w:r>
              <w:rPr>
                <w:rFonts w:ascii="Times New Roman" w:eastAsia="Times New Roman" w:hAnsi="Times New Roman" w:cs="Times New Roman"/>
                <w:sz w:val="24"/>
              </w:rPr>
              <w:t xml:space="preserve">On board numerical </w:t>
            </w:r>
          </w:p>
          <w:p w:rsidR="00B14DD6" w:rsidRDefault="00AB41A9">
            <w:pPr>
              <w:spacing w:after="0"/>
            </w:pPr>
            <w:r>
              <w:rPr>
                <w:rFonts w:ascii="Times New Roman" w:eastAsia="Times New Roman" w:hAnsi="Times New Roman" w:cs="Times New Roman"/>
                <w:sz w:val="24"/>
              </w:rPr>
              <w:t>computations/ spread sheet</w:t>
            </w:r>
            <w:r>
              <w:rPr>
                <w:rFonts w:ascii="Times New Roman" w:eastAsia="Times New Roman" w:hAnsi="Times New Roman" w:cs="Times New Roman"/>
                <w:b/>
                <w:sz w:val="24"/>
              </w:rPr>
              <w:t xml:space="preserve">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numPr>
                <w:ilvl w:val="0"/>
                <w:numId w:val="21"/>
              </w:numPr>
              <w:spacing w:after="3" w:line="247" w:lineRule="auto"/>
              <w:ind w:right="112" w:hanging="360"/>
              <w:jc w:val="both"/>
            </w:pPr>
            <w:r>
              <w:rPr>
                <w:rFonts w:ascii="Times New Roman" w:eastAsia="Times New Roman" w:hAnsi="Times New Roman" w:cs="Times New Roman"/>
                <w:sz w:val="24"/>
              </w:rPr>
              <w:t xml:space="preserve">Class to be briefed about the discounting and nondiscounting techniques used capital budgeting situation </w:t>
            </w:r>
          </w:p>
          <w:p w:rsidR="00B14DD6" w:rsidRDefault="00AB41A9">
            <w:pPr>
              <w:numPr>
                <w:ilvl w:val="0"/>
                <w:numId w:val="21"/>
              </w:numPr>
              <w:spacing w:after="29" w:line="237" w:lineRule="auto"/>
              <w:ind w:right="112" w:hanging="360"/>
              <w:jc w:val="both"/>
            </w:pPr>
            <w:r>
              <w:rPr>
                <w:rFonts w:ascii="Times New Roman" w:eastAsia="Times New Roman" w:hAnsi="Times New Roman" w:cs="Times New Roman"/>
                <w:sz w:val="24"/>
              </w:rPr>
              <w:t xml:space="preserve">Instructor to explain about the advantages and disadvantages about discounting and non-discounting </w:t>
            </w:r>
            <w:r>
              <w:rPr>
                <w:rFonts w:ascii="Times New Roman" w:eastAsia="Times New Roman" w:hAnsi="Times New Roman" w:cs="Times New Roman"/>
                <w:sz w:val="24"/>
              </w:rPr>
              <w:t xml:space="preserve">techniques and why Accounting rate of return ( ARR) is not recommended as capital expenditure decision making tool </w:t>
            </w:r>
          </w:p>
          <w:p w:rsidR="00B14DD6" w:rsidRDefault="00AB41A9">
            <w:pPr>
              <w:numPr>
                <w:ilvl w:val="0"/>
                <w:numId w:val="21"/>
              </w:numPr>
              <w:spacing w:after="0"/>
              <w:ind w:right="112" w:hanging="360"/>
              <w:jc w:val="both"/>
            </w:pPr>
            <w:r>
              <w:rPr>
                <w:rFonts w:ascii="Times New Roman" w:eastAsia="Times New Roman" w:hAnsi="Times New Roman" w:cs="Times New Roman"/>
                <w:sz w:val="24"/>
              </w:rPr>
              <w:t xml:space="preserve">Demonstrate the project selection on the basis of Pay-back period method </w:t>
            </w:r>
          </w:p>
        </w:tc>
      </w:tr>
      <w:tr w:rsidR="00B14DD6">
        <w:trPr>
          <w:trHeight w:val="660"/>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CLO </w:t>
            </w:r>
          </w:p>
        </w:tc>
        <w:tc>
          <w:tcPr>
            <w:tcW w:w="6876" w:type="dxa"/>
            <w:tcBorders>
              <w:top w:val="single" w:sz="6" w:space="0" w:color="000000"/>
              <w:left w:val="single" w:sz="6" w:space="0" w:color="000000"/>
              <w:bottom w:val="single" w:sz="6" w:space="0" w:color="000000"/>
              <w:right w:val="single" w:sz="6" w:space="0" w:color="000000"/>
            </w:tcBorders>
            <w:vAlign w:val="center"/>
          </w:tcPr>
          <w:p w:rsidR="00B14DD6" w:rsidRDefault="00AB41A9">
            <w:pPr>
              <w:spacing w:after="0"/>
            </w:pPr>
            <w:r>
              <w:rPr>
                <w:rFonts w:ascii="Times New Roman" w:eastAsia="Times New Roman" w:hAnsi="Times New Roman" w:cs="Times New Roman"/>
                <w:b/>
                <w:sz w:val="24"/>
              </w:rPr>
              <w:t>CLO1</w:t>
            </w:r>
            <w:r>
              <w:rPr>
                <w:rFonts w:ascii="Times New Roman" w:eastAsia="Times New Roman" w:hAnsi="Times New Roman" w:cs="Times New Roman"/>
                <w:sz w:val="24"/>
              </w:rPr>
              <w:t xml:space="preserve">,  </w:t>
            </w:r>
          </w:p>
        </w:tc>
      </w:tr>
      <w:tr w:rsidR="00B14DD6">
        <w:trPr>
          <w:trHeight w:val="2524"/>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SLO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3"/>
              </w:rPr>
              <w:t xml:space="preserve">At the end of this lesson students will be able to:  </w:t>
            </w:r>
          </w:p>
          <w:p w:rsidR="00B14DD6" w:rsidRDefault="00AB41A9">
            <w:pPr>
              <w:spacing w:after="23"/>
            </w:pPr>
            <w:r>
              <w:rPr>
                <w:rFonts w:ascii="Times New Roman" w:eastAsia="Times New Roman" w:hAnsi="Times New Roman" w:cs="Times New Roman"/>
                <w:sz w:val="23"/>
              </w:rPr>
              <w:t xml:space="preserve"> </w:t>
            </w:r>
          </w:p>
          <w:p w:rsidR="00B14DD6" w:rsidRDefault="00AB41A9">
            <w:pPr>
              <w:numPr>
                <w:ilvl w:val="0"/>
                <w:numId w:val="22"/>
              </w:numPr>
              <w:spacing w:after="49" w:line="247" w:lineRule="auto"/>
              <w:ind w:hanging="360"/>
            </w:pPr>
            <w:r>
              <w:rPr>
                <w:rFonts w:ascii="Times New Roman" w:eastAsia="Times New Roman" w:hAnsi="Times New Roman" w:cs="Times New Roman"/>
                <w:sz w:val="24"/>
              </w:rPr>
              <w:t xml:space="preserve">Apply capital budgeting techniques for evaluating long term investment decision  </w:t>
            </w:r>
          </w:p>
          <w:p w:rsidR="00B14DD6" w:rsidRDefault="00AB41A9">
            <w:pPr>
              <w:numPr>
                <w:ilvl w:val="0"/>
                <w:numId w:val="22"/>
              </w:numPr>
              <w:spacing w:after="48" w:line="247" w:lineRule="auto"/>
              <w:ind w:hanging="360"/>
            </w:pPr>
            <w:r>
              <w:rPr>
                <w:rFonts w:ascii="Times New Roman" w:eastAsia="Times New Roman" w:hAnsi="Times New Roman" w:cs="Times New Roman"/>
                <w:sz w:val="24"/>
              </w:rPr>
              <w:t xml:space="preserve">Find internal rate of return of any new project under consideration </w:t>
            </w:r>
          </w:p>
          <w:p w:rsidR="00B14DD6" w:rsidRDefault="00AB41A9">
            <w:pPr>
              <w:numPr>
                <w:ilvl w:val="0"/>
                <w:numId w:val="22"/>
              </w:numPr>
              <w:spacing w:after="0"/>
              <w:ind w:hanging="360"/>
            </w:pPr>
            <w:r>
              <w:rPr>
                <w:rFonts w:ascii="Times New Roman" w:eastAsia="Times New Roman" w:hAnsi="Times New Roman" w:cs="Times New Roman"/>
                <w:sz w:val="24"/>
              </w:rPr>
              <w:t xml:space="preserve">Appreciate the situation when IRR and NPV gives conflicting </w:t>
            </w:r>
          </w:p>
          <w:p w:rsidR="00B14DD6" w:rsidRDefault="00AB41A9">
            <w:pPr>
              <w:spacing w:after="0"/>
              <w:ind w:left="720"/>
            </w:pPr>
            <w:r>
              <w:rPr>
                <w:rFonts w:ascii="Times New Roman" w:eastAsia="Times New Roman" w:hAnsi="Times New Roman" w:cs="Times New Roman"/>
                <w:sz w:val="24"/>
              </w:rPr>
              <w:t xml:space="preserve">results </w:t>
            </w:r>
          </w:p>
        </w:tc>
      </w:tr>
      <w:tr w:rsidR="00B14DD6">
        <w:trPr>
          <w:trHeight w:val="646"/>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Assessment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Quiz Assignment End-term </w:t>
            </w:r>
          </w:p>
        </w:tc>
      </w:tr>
      <w:tr w:rsidR="00B14DD6">
        <w:trPr>
          <w:trHeight w:val="691"/>
        </w:trPr>
        <w:tc>
          <w:tcPr>
            <w:tcW w:w="1607"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right="56"/>
              <w:jc w:val="center"/>
            </w:pPr>
            <w:r>
              <w:rPr>
                <w:rFonts w:ascii="Times New Roman" w:eastAsia="Times New Roman" w:hAnsi="Times New Roman" w:cs="Times New Roman"/>
                <w:b/>
                <w:sz w:val="24"/>
              </w:rPr>
              <w:t xml:space="preserve">11 </w:t>
            </w:r>
          </w:p>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65"/>
            </w:pPr>
            <w:r>
              <w:rPr>
                <w:rFonts w:ascii="Times New Roman" w:eastAsia="Times New Roman" w:hAnsi="Times New Roman" w:cs="Times New Roman"/>
                <w:b/>
                <w:sz w:val="24"/>
              </w:rPr>
              <w:t xml:space="preserve">Techniques of Capital Budgeting </w:t>
            </w:r>
          </w:p>
          <w:p w:rsidR="00B14DD6" w:rsidRDefault="00AB41A9">
            <w:pPr>
              <w:spacing w:after="0"/>
            </w:pPr>
            <w:r>
              <w:rPr>
                <w:rFonts w:ascii="Times New Roman" w:eastAsia="Times New Roman" w:hAnsi="Times New Roman" w:cs="Times New Roman"/>
                <w:sz w:val="24"/>
              </w:rPr>
              <w:t xml:space="preserve">Internal Rate of Return </w:t>
            </w:r>
          </w:p>
          <w:p w:rsidR="00B14DD6" w:rsidRDefault="00AB41A9">
            <w:pPr>
              <w:spacing w:after="0"/>
            </w:pPr>
            <w:r>
              <w:rPr>
                <w:rFonts w:ascii="Times New Roman" w:eastAsia="Times New Roman" w:hAnsi="Times New Roman" w:cs="Times New Roman"/>
                <w:sz w:val="24"/>
              </w:rPr>
              <w:t xml:space="preserve">, Profitability Index </w:t>
            </w:r>
          </w:p>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Text Book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Prescribed text book/ reference books/ web resources </w:t>
            </w:r>
          </w:p>
        </w:tc>
      </w:tr>
      <w:tr w:rsidR="00B14DD6">
        <w:trPr>
          <w:trHeight w:val="586"/>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Reading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 </w:t>
            </w:r>
          </w:p>
        </w:tc>
      </w:tr>
      <w:tr w:rsidR="00B14DD6">
        <w:trPr>
          <w:trHeight w:val="601"/>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jc w:val="both"/>
            </w:pPr>
            <w:r>
              <w:rPr>
                <w:rFonts w:ascii="Times New Roman" w:eastAsia="Times New Roman" w:hAnsi="Times New Roman" w:cs="Times New Roman"/>
                <w:b/>
                <w:sz w:val="24"/>
              </w:rPr>
              <w:t>Pedagogy</w:t>
            </w:r>
            <w:r>
              <w:rPr>
                <w:rFonts w:ascii="Times New Roman" w:eastAsia="Times New Roman" w:hAnsi="Times New Roman" w:cs="Times New Roman"/>
                <w:sz w:val="24"/>
              </w:rPr>
              <w:t xml:space="preserve">: Discussion , numerical computations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Refer to the relevant chapter in the prescribed text books </w:t>
            </w:r>
          </w:p>
        </w:tc>
      </w:tr>
    </w:tbl>
    <w:p w:rsidR="00B14DD6" w:rsidRDefault="00B14DD6">
      <w:pPr>
        <w:spacing w:after="0"/>
        <w:ind w:left="-1171" w:right="53"/>
      </w:pPr>
    </w:p>
    <w:tbl>
      <w:tblPr>
        <w:tblStyle w:val="TableGrid"/>
        <w:tblW w:w="13542" w:type="dxa"/>
        <w:tblInd w:w="338" w:type="dxa"/>
        <w:tblCellMar>
          <w:top w:w="0" w:type="dxa"/>
          <w:left w:w="113" w:type="dxa"/>
          <w:bottom w:w="0" w:type="dxa"/>
          <w:right w:w="38" w:type="dxa"/>
        </w:tblCellMar>
        <w:tblLook w:val="04A0" w:firstRow="1" w:lastRow="0" w:firstColumn="1" w:lastColumn="0" w:noHBand="0" w:noVBand="1"/>
      </w:tblPr>
      <w:tblGrid>
        <w:gridCol w:w="1607"/>
        <w:gridCol w:w="2492"/>
        <w:gridCol w:w="2568"/>
        <w:gridCol w:w="6875"/>
      </w:tblGrid>
      <w:tr w:rsidR="00B14DD6">
        <w:trPr>
          <w:trHeight w:val="766"/>
        </w:trPr>
        <w:tc>
          <w:tcPr>
            <w:tcW w:w="1607" w:type="dxa"/>
            <w:vMerge w:val="restart"/>
            <w:tcBorders>
              <w:top w:val="single" w:sz="6" w:space="0" w:color="000000"/>
              <w:left w:val="single" w:sz="6" w:space="0" w:color="000000"/>
              <w:bottom w:val="single" w:sz="6" w:space="0" w:color="000000"/>
              <w:right w:val="single" w:sz="6" w:space="0" w:color="000000"/>
            </w:tcBorders>
          </w:tcPr>
          <w:p w:rsidR="00B14DD6" w:rsidRDefault="00B14DD6"/>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50"/>
              <w:jc w:val="both"/>
            </w:pPr>
            <w:r>
              <w:rPr>
                <w:rFonts w:ascii="Times New Roman" w:eastAsia="Times New Roman" w:hAnsi="Times New Roman" w:cs="Times New Roman"/>
                <w:sz w:val="24"/>
              </w:rPr>
              <w:t xml:space="preserve">and Modified Internal Rate of Return </w:t>
            </w:r>
          </w:p>
          <w:p w:rsidR="00B14DD6" w:rsidRDefault="00AB41A9">
            <w:pPr>
              <w:spacing w:after="150"/>
              <w:jc w:val="both"/>
            </w:pPr>
            <w:r>
              <w:rPr>
                <w:rFonts w:ascii="Times New Roman" w:eastAsia="Times New Roman" w:hAnsi="Times New Roman" w:cs="Times New Roman"/>
                <w:sz w:val="24"/>
              </w:rPr>
              <w:t xml:space="preserve">Capital budgeting decision rules </w:t>
            </w:r>
          </w:p>
          <w:p w:rsidR="00B14DD6" w:rsidRDefault="00AB41A9">
            <w:pPr>
              <w:spacing w:after="0"/>
            </w:pPr>
            <w:r>
              <w:rPr>
                <w:rFonts w:ascii="Times New Roman" w:eastAsia="Times New Roman" w:hAnsi="Times New Roman" w:cs="Times New Roman"/>
                <w:b/>
                <w:sz w:val="24"/>
              </w:rPr>
              <w:t xml:space="preserve"> </w:t>
            </w:r>
          </w:p>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right="25"/>
            </w:pPr>
            <w:r>
              <w:rPr>
                <w:rFonts w:ascii="Times New Roman" w:eastAsia="Times New Roman" w:hAnsi="Times New Roman" w:cs="Times New Roman"/>
                <w:sz w:val="24"/>
              </w:rPr>
              <w:t>using  board/spread sheet</w:t>
            </w:r>
            <w:r>
              <w:rPr>
                <w:rFonts w:ascii="Times New Roman" w:eastAsia="Times New Roman" w:hAnsi="Times New Roman" w:cs="Times New Roman"/>
                <w:b/>
                <w:sz w:val="24"/>
              </w:rPr>
              <w:t xml:space="preserve">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B14DD6"/>
        </w:tc>
      </w:tr>
      <w:tr w:rsidR="00B14DD6">
        <w:trPr>
          <w:trHeight w:val="495"/>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CLO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CLO1</w:t>
            </w:r>
            <w:r>
              <w:rPr>
                <w:rFonts w:ascii="Times New Roman" w:eastAsia="Times New Roman" w:hAnsi="Times New Roman" w:cs="Times New Roman"/>
                <w:sz w:val="24"/>
              </w:rPr>
              <w:t xml:space="preserve">,  </w:t>
            </w:r>
          </w:p>
        </w:tc>
      </w:tr>
      <w:tr w:rsidR="00B14DD6">
        <w:trPr>
          <w:trHeight w:val="2268"/>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SLO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38"/>
            </w:pPr>
            <w:r>
              <w:rPr>
                <w:rFonts w:ascii="Times New Roman" w:eastAsia="Times New Roman" w:hAnsi="Times New Roman" w:cs="Times New Roman"/>
                <w:sz w:val="23"/>
              </w:rPr>
              <w:t xml:space="preserve">At the end of this lesson students will be able to:  </w:t>
            </w:r>
          </w:p>
          <w:p w:rsidR="00B14DD6" w:rsidRDefault="00AB41A9">
            <w:pPr>
              <w:numPr>
                <w:ilvl w:val="0"/>
                <w:numId w:val="23"/>
              </w:numPr>
              <w:spacing w:after="48" w:line="247" w:lineRule="auto"/>
              <w:ind w:hanging="360"/>
            </w:pPr>
            <w:r>
              <w:rPr>
                <w:rFonts w:ascii="Times New Roman" w:eastAsia="Times New Roman" w:hAnsi="Times New Roman" w:cs="Times New Roman"/>
                <w:sz w:val="24"/>
              </w:rPr>
              <w:t xml:space="preserve">Apply capital budgeting techniques for evaluating long term investment decision  </w:t>
            </w:r>
          </w:p>
          <w:p w:rsidR="00B14DD6" w:rsidRDefault="00AB41A9">
            <w:pPr>
              <w:numPr>
                <w:ilvl w:val="0"/>
                <w:numId w:val="23"/>
              </w:numPr>
              <w:spacing w:after="49" w:line="246" w:lineRule="auto"/>
              <w:ind w:hanging="360"/>
            </w:pPr>
            <w:r>
              <w:rPr>
                <w:rFonts w:ascii="Times New Roman" w:eastAsia="Times New Roman" w:hAnsi="Times New Roman" w:cs="Times New Roman"/>
                <w:sz w:val="24"/>
              </w:rPr>
              <w:t>Find internal rate of return of any new project under consideration</w:t>
            </w:r>
            <w:r>
              <w:rPr>
                <w:rFonts w:ascii="Times New Roman" w:eastAsia="Times New Roman" w:hAnsi="Times New Roman" w:cs="Times New Roman"/>
                <w:sz w:val="24"/>
              </w:rPr>
              <w:t xml:space="preserve"> </w:t>
            </w:r>
          </w:p>
          <w:p w:rsidR="00B14DD6" w:rsidRDefault="00AB41A9">
            <w:pPr>
              <w:numPr>
                <w:ilvl w:val="0"/>
                <w:numId w:val="23"/>
              </w:numPr>
              <w:spacing w:after="0"/>
              <w:ind w:hanging="360"/>
            </w:pPr>
            <w:r>
              <w:rPr>
                <w:rFonts w:ascii="Times New Roman" w:eastAsia="Times New Roman" w:hAnsi="Times New Roman" w:cs="Times New Roman"/>
                <w:sz w:val="24"/>
              </w:rPr>
              <w:t xml:space="preserve">Appreciate the situation when IRR and NPV gives conflicting </w:t>
            </w:r>
          </w:p>
          <w:p w:rsidR="00B14DD6" w:rsidRDefault="00AB41A9">
            <w:pPr>
              <w:spacing w:after="0"/>
              <w:ind w:left="720"/>
            </w:pPr>
            <w:r>
              <w:rPr>
                <w:rFonts w:ascii="Times New Roman" w:eastAsia="Times New Roman" w:hAnsi="Times New Roman" w:cs="Times New Roman"/>
                <w:sz w:val="24"/>
              </w:rPr>
              <w:t xml:space="preserve">results </w:t>
            </w:r>
          </w:p>
        </w:tc>
      </w:tr>
      <w:tr w:rsidR="00B14DD6">
        <w:trPr>
          <w:trHeight w:val="465"/>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Assessment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Quiz Assignment End-term </w:t>
            </w:r>
          </w:p>
        </w:tc>
      </w:tr>
      <w:tr w:rsidR="00B14DD6">
        <w:trPr>
          <w:trHeight w:val="585"/>
        </w:trPr>
        <w:tc>
          <w:tcPr>
            <w:tcW w:w="1607"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right="75"/>
              <w:jc w:val="center"/>
            </w:pPr>
            <w:r>
              <w:rPr>
                <w:rFonts w:ascii="Times New Roman" w:eastAsia="Times New Roman" w:hAnsi="Times New Roman" w:cs="Times New Roman"/>
                <w:b/>
                <w:sz w:val="24"/>
              </w:rPr>
              <w:lastRenderedPageBreak/>
              <w:t xml:space="preserve">12 </w:t>
            </w:r>
          </w:p>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Techniques of Capital </w:t>
            </w:r>
          </w:p>
          <w:p w:rsidR="00B14DD6" w:rsidRDefault="00AB41A9">
            <w:pPr>
              <w:spacing w:after="186"/>
            </w:pPr>
            <w:r>
              <w:rPr>
                <w:rFonts w:ascii="Times New Roman" w:eastAsia="Times New Roman" w:hAnsi="Times New Roman" w:cs="Times New Roman"/>
                <w:b/>
                <w:sz w:val="24"/>
              </w:rPr>
              <w:t xml:space="preserve">Budgeting </w:t>
            </w:r>
          </w:p>
          <w:p w:rsidR="00B14DD6" w:rsidRDefault="00AB41A9">
            <w:pPr>
              <w:numPr>
                <w:ilvl w:val="0"/>
                <w:numId w:val="24"/>
              </w:numPr>
              <w:spacing w:after="179" w:line="247" w:lineRule="auto"/>
              <w:ind w:right="95" w:hanging="361"/>
              <w:jc w:val="both"/>
            </w:pPr>
            <w:r>
              <w:rPr>
                <w:rFonts w:ascii="Times New Roman" w:eastAsia="Times New Roman" w:hAnsi="Times New Roman" w:cs="Times New Roman"/>
                <w:sz w:val="24"/>
              </w:rPr>
              <w:t xml:space="preserve">An overview of free cash flows </w:t>
            </w:r>
          </w:p>
          <w:p w:rsidR="00B14DD6" w:rsidRDefault="00AB41A9">
            <w:pPr>
              <w:spacing w:after="201"/>
            </w:pPr>
            <w:r>
              <w:rPr>
                <w:rFonts w:ascii="Times New Roman" w:eastAsia="Times New Roman" w:hAnsi="Times New Roman" w:cs="Times New Roman"/>
                <w:sz w:val="24"/>
              </w:rPr>
              <w:t xml:space="preserve"> </w:t>
            </w:r>
          </w:p>
          <w:p w:rsidR="00B14DD6" w:rsidRDefault="00AB41A9">
            <w:pPr>
              <w:numPr>
                <w:ilvl w:val="0"/>
                <w:numId w:val="24"/>
              </w:numPr>
              <w:spacing w:after="156" w:line="254" w:lineRule="auto"/>
              <w:ind w:right="95" w:hanging="361"/>
              <w:jc w:val="both"/>
            </w:pPr>
            <w:r>
              <w:rPr>
                <w:rFonts w:ascii="Times New Roman" w:eastAsia="Times New Roman" w:hAnsi="Times New Roman" w:cs="Times New Roman"/>
                <w:sz w:val="24"/>
              </w:rPr>
              <w:t xml:space="preserve">Comparison of the NPV, </w:t>
            </w:r>
            <w:r>
              <w:rPr>
                <w:rFonts w:ascii="Times New Roman" w:eastAsia="Times New Roman" w:hAnsi="Times New Roman" w:cs="Times New Roman"/>
                <w:sz w:val="24"/>
              </w:rPr>
              <w:t xml:space="preserve">IRR methods and Modified internal rate of return (MIRR) </w:t>
            </w:r>
          </w:p>
          <w:p w:rsidR="00B14DD6" w:rsidRDefault="00AB41A9">
            <w:pPr>
              <w:spacing w:after="0"/>
            </w:pPr>
            <w:r>
              <w:rPr>
                <w:rFonts w:ascii="Times New Roman" w:eastAsia="Times New Roman" w:hAnsi="Times New Roman" w:cs="Times New Roman"/>
                <w:sz w:val="24"/>
              </w:rPr>
              <w:t xml:space="preserve"> </w:t>
            </w:r>
          </w:p>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Text Book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Prescribed text book/ reference books/ web resources </w:t>
            </w:r>
          </w:p>
        </w:tc>
      </w:tr>
      <w:tr w:rsidR="00B14DD6">
        <w:trPr>
          <w:trHeight w:val="466"/>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Reading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 </w:t>
            </w:r>
          </w:p>
        </w:tc>
      </w:tr>
      <w:tr w:rsidR="00B14DD6">
        <w:trPr>
          <w:trHeight w:val="4551"/>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150"/>
              <w:ind w:right="60"/>
              <w:jc w:val="both"/>
            </w:pPr>
            <w:r>
              <w:rPr>
                <w:rFonts w:ascii="Times New Roman" w:eastAsia="Times New Roman" w:hAnsi="Times New Roman" w:cs="Times New Roman"/>
                <w:b/>
                <w:sz w:val="24"/>
              </w:rPr>
              <w:t xml:space="preserve">Pedagogy: </w:t>
            </w:r>
            <w:r>
              <w:rPr>
                <w:rFonts w:ascii="Times New Roman" w:eastAsia="Times New Roman" w:hAnsi="Times New Roman" w:cs="Times New Roman"/>
                <w:sz w:val="24"/>
              </w:rPr>
              <w:t xml:space="preserve">Discussion along with numerical computations using board/spread sheet.   </w:t>
            </w:r>
          </w:p>
          <w:p w:rsidR="00B14DD6" w:rsidRDefault="00AB41A9">
            <w:pPr>
              <w:spacing w:after="165"/>
            </w:pPr>
            <w:r>
              <w:rPr>
                <w:rFonts w:ascii="Times New Roman" w:eastAsia="Times New Roman" w:hAnsi="Times New Roman" w:cs="Times New Roman"/>
                <w:sz w:val="24"/>
              </w:rPr>
              <w:t xml:space="preserve"> </w:t>
            </w:r>
          </w:p>
          <w:p w:rsidR="00B14DD6" w:rsidRDefault="00AB41A9">
            <w:pPr>
              <w:spacing w:after="8" w:line="252" w:lineRule="auto"/>
              <w:ind w:right="62"/>
              <w:jc w:val="both"/>
            </w:pPr>
            <w:r>
              <w:rPr>
                <w:rFonts w:ascii="Times New Roman" w:eastAsia="Times New Roman" w:hAnsi="Times New Roman" w:cs="Times New Roman"/>
                <w:sz w:val="24"/>
              </w:rPr>
              <w:t xml:space="preserve">Integrated case, </w:t>
            </w:r>
            <w:r>
              <w:rPr>
                <w:rFonts w:ascii="Times New Roman" w:eastAsia="Times New Roman" w:hAnsi="Times New Roman" w:cs="Times New Roman"/>
                <w:sz w:val="24"/>
              </w:rPr>
              <w:t xml:space="preserve">involving numerical computations using </w:t>
            </w:r>
          </w:p>
          <w:p w:rsidR="00B14DD6" w:rsidRDefault="00AB41A9">
            <w:pPr>
              <w:spacing w:after="165"/>
            </w:pPr>
            <w:r>
              <w:rPr>
                <w:rFonts w:ascii="Times New Roman" w:eastAsia="Times New Roman" w:hAnsi="Times New Roman" w:cs="Times New Roman"/>
                <w:sz w:val="24"/>
              </w:rPr>
              <w:t xml:space="preserve">board/spread sheet </w:t>
            </w:r>
          </w:p>
          <w:p w:rsidR="00B14DD6" w:rsidRDefault="00AB41A9">
            <w:pPr>
              <w:spacing w:after="149"/>
            </w:pPr>
            <w:r>
              <w:rPr>
                <w:rFonts w:ascii="Times New Roman" w:eastAsia="Times New Roman" w:hAnsi="Times New Roman" w:cs="Times New Roman"/>
                <w:sz w:val="24"/>
              </w:rPr>
              <w:t xml:space="preserve"> </w:t>
            </w:r>
          </w:p>
          <w:p w:rsidR="00B14DD6" w:rsidRDefault="00AB41A9">
            <w:pPr>
              <w:spacing w:after="165"/>
            </w:pPr>
            <w:r>
              <w:rPr>
                <w:rFonts w:ascii="Times New Roman" w:eastAsia="Times New Roman" w:hAnsi="Times New Roman" w:cs="Times New Roman"/>
                <w:sz w:val="24"/>
              </w:rPr>
              <w:t xml:space="preserve"> </w:t>
            </w:r>
          </w:p>
          <w:p w:rsidR="00B14DD6" w:rsidRDefault="00AB41A9">
            <w:pPr>
              <w:spacing w:after="0"/>
            </w:pPr>
            <w:r>
              <w:rPr>
                <w:rFonts w:ascii="Times New Roman" w:eastAsia="Times New Roman" w:hAnsi="Times New Roman" w:cs="Times New Roman"/>
                <w:b/>
                <w:sz w:val="24"/>
              </w:rPr>
              <w:t xml:space="preserve">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numPr>
                <w:ilvl w:val="0"/>
                <w:numId w:val="25"/>
              </w:numPr>
              <w:spacing w:after="121"/>
              <w:ind w:right="236" w:hanging="360"/>
              <w:jc w:val="both"/>
            </w:pPr>
            <w:r>
              <w:rPr>
                <w:rFonts w:ascii="Times New Roman" w:eastAsia="Times New Roman" w:hAnsi="Times New Roman" w:cs="Times New Roman"/>
                <w:sz w:val="24"/>
              </w:rPr>
              <w:t xml:space="preserve">Instructor to explain the concept of calculation </w:t>
            </w:r>
          </w:p>
          <w:p w:rsidR="00B14DD6" w:rsidRDefault="00AB41A9">
            <w:pPr>
              <w:spacing w:after="169"/>
            </w:pPr>
            <w:r>
              <w:rPr>
                <w:rFonts w:ascii="Times New Roman" w:eastAsia="Times New Roman" w:hAnsi="Times New Roman" w:cs="Times New Roman"/>
                <w:sz w:val="24"/>
              </w:rPr>
              <w:t xml:space="preserve"> </w:t>
            </w:r>
          </w:p>
          <w:p w:rsidR="00B14DD6" w:rsidRDefault="00AB41A9">
            <w:pPr>
              <w:numPr>
                <w:ilvl w:val="0"/>
                <w:numId w:val="25"/>
              </w:numPr>
              <w:spacing w:after="11" w:line="240" w:lineRule="auto"/>
              <w:ind w:right="236" w:hanging="360"/>
              <w:jc w:val="both"/>
            </w:pPr>
            <w:r>
              <w:rPr>
                <w:rFonts w:ascii="Times New Roman" w:eastAsia="Times New Roman" w:hAnsi="Times New Roman" w:cs="Times New Roman"/>
                <w:sz w:val="24"/>
              </w:rPr>
              <w:t xml:space="preserve">By taking an appropriate example compute the IRR for a capital project, and discuss the conditions under which the IRR technique and NPV technique produce different result </w:t>
            </w:r>
          </w:p>
          <w:p w:rsidR="00B14DD6" w:rsidRDefault="00AB41A9">
            <w:pPr>
              <w:numPr>
                <w:ilvl w:val="0"/>
                <w:numId w:val="25"/>
              </w:numPr>
              <w:spacing w:after="0"/>
              <w:ind w:right="236" w:hanging="360"/>
              <w:jc w:val="both"/>
            </w:pPr>
            <w:r>
              <w:rPr>
                <w:rFonts w:ascii="Times New Roman" w:eastAsia="Times New Roman" w:hAnsi="Times New Roman" w:cs="Times New Roman"/>
                <w:sz w:val="24"/>
              </w:rPr>
              <w:t xml:space="preserve">Explain with the help of appropriate graph the concept of </w:t>
            </w:r>
            <w:r>
              <w:rPr>
                <w:rFonts w:ascii="Times New Roman" w:eastAsia="Times New Roman" w:hAnsi="Times New Roman" w:cs="Times New Roman"/>
                <w:i/>
                <w:sz w:val="24"/>
              </w:rPr>
              <w:t>NPV profiling and concept</w:t>
            </w:r>
            <w:r>
              <w:rPr>
                <w:rFonts w:ascii="Times New Roman" w:eastAsia="Times New Roman" w:hAnsi="Times New Roman" w:cs="Times New Roman"/>
                <w:i/>
                <w:sz w:val="24"/>
              </w:rPr>
              <w:t xml:space="preserve"> of crossover rate </w:t>
            </w:r>
            <w:r>
              <w:rPr>
                <w:rFonts w:ascii="Times New Roman" w:eastAsia="Times New Roman" w:hAnsi="Times New Roman" w:cs="Times New Roman"/>
                <w:sz w:val="24"/>
              </w:rPr>
              <w:t xml:space="preserve">and decision criterion in case of conflicting result given by NPV and IRR techniques </w:t>
            </w:r>
          </w:p>
        </w:tc>
      </w:tr>
    </w:tbl>
    <w:p w:rsidR="00B14DD6" w:rsidRDefault="00B14DD6">
      <w:pPr>
        <w:spacing w:after="0"/>
        <w:ind w:left="-1171" w:right="54"/>
      </w:pPr>
    </w:p>
    <w:p w:rsidR="00A55022" w:rsidRDefault="00A55022">
      <w:pPr>
        <w:spacing w:after="0"/>
        <w:ind w:left="-1171" w:right="54"/>
      </w:pPr>
    </w:p>
    <w:p w:rsidR="00A55022" w:rsidRDefault="00A55022">
      <w:pPr>
        <w:spacing w:after="0"/>
        <w:ind w:left="-1171" w:right="54"/>
      </w:pPr>
    </w:p>
    <w:p w:rsidR="00A55022" w:rsidRDefault="00A55022">
      <w:pPr>
        <w:spacing w:after="0"/>
        <w:ind w:left="-1171" w:right="54"/>
      </w:pPr>
    </w:p>
    <w:p w:rsidR="00A55022" w:rsidRDefault="00A55022">
      <w:pPr>
        <w:spacing w:after="0"/>
        <w:ind w:left="-1171" w:right="54"/>
      </w:pPr>
    </w:p>
    <w:p w:rsidR="00A55022" w:rsidRDefault="00A55022">
      <w:pPr>
        <w:spacing w:after="0"/>
        <w:ind w:left="-1171" w:right="54"/>
      </w:pPr>
    </w:p>
    <w:p w:rsidR="00A55022" w:rsidRDefault="00A55022">
      <w:pPr>
        <w:spacing w:after="0"/>
        <w:ind w:left="-1171" w:right="54"/>
      </w:pPr>
    </w:p>
    <w:p w:rsidR="00A55022" w:rsidRDefault="00A55022">
      <w:pPr>
        <w:spacing w:after="0"/>
        <w:ind w:left="-1171" w:right="54"/>
      </w:pPr>
    </w:p>
    <w:p w:rsidR="00A55022" w:rsidRDefault="00A55022">
      <w:pPr>
        <w:spacing w:after="0"/>
        <w:ind w:left="-1171" w:right="54"/>
      </w:pPr>
    </w:p>
    <w:p w:rsidR="00A55022" w:rsidRDefault="00A55022">
      <w:pPr>
        <w:spacing w:after="0"/>
        <w:ind w:left="-1171" w:right="54"/>
      </w:pPr>
    </w:p>
    <w:p w:rsidR="00A55022" w:rsidRDefault="00A55022">
      <w:pPr>
        <w:spacing w:after="0"/>
        <w:ind w:left="-1171" w:right="54"/>
      </w:pPr>
    </w:p>
    <w:tbl>
      <w:tblPr>
        <w:tblStyle w:val="TableGrid"/>
        <w:tblW w:w="13531" w:type="dxa"/>
        <w:tblInd w:w="347" w:type="dxa"/>
        <w:tblCellMar>
          <w:top w:w="0" w:type="dxa"/>
          <w:left w:w="103" w:type="dxa"/>
          <w:bottom w:w="0" w:type="dxa"/>
          <w:right w:w="51" w:type="dxa"/>
        </w:tblCellMar>
        <w:tblLook w:val="04A0" w:firstRow="1" w:lastRow="0" w:firstColumn="1" w:lastColumn="0" w:noHBand="0" w:noVBand="1"/>
      </w:tblPr>
      <w:tblGrid>
        <w:gridCol w:w="1597"/>
        <w:gridCol w:w="2492"/>
        <w:gridCol w:w="2568"/>
        <w:gridCol w:w="6874"/>
      </w:tblGrid>
      <w:tr w:rsidR="00B14DD6">
        <w:trPr>
          <w:trHeight w:val="465"/>
        </w:trPr>
        <w:tc>
          <w:tcPr>
            <w:tcW w:w="1597" w:type="dxa"/>
            <w:vMerge w:val="restart"/>
            <w:tcBorders>
              <w:top w:val="single" w:sz="6" w:space="0" w:color="000000"/>
              <w:left w:val="single" w:sz="6" w:space="0" w:color="000000"/>
              <w:bottom w:val="single" w:sz="6" w:space="0" w:color="000000"/>
              <w:right w:val="single" w:sz="6" w:space="0" w:color="000000"/>
            </w:tcBorders>
          </w:tcPr>
          <w:p w:rsidR="00B14DD6" w:rsidRDefault="00B14DD6"/>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CLO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sz w:val="24"/>
              </w:rPr>
              <w:t xml:space="preserve"> </w:t>
            </w:r>
          </w:p>
        </w:tc>
      </w:tr>
      <w:tr w:rsidR="00B14DD6" w:rsidTr="00A55022">
        <w:trPr>
          <w:trHeight w:val="3191"/>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SLO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sz w:val="24"/>
              </w:rPr>
              <w:t xml:space="preserve">At the end of this lesson students will be able to:  </w:t>
            </w:r>
          </w:p>
          <w:p w:rsidR="00B14DD6" w:rsidRDefault="00AB41A9">
            <w:pPr>
              <w:numPr>
                <w:ilvl w:val="0"/>
                <w:numId w:val="26"/>
              </w:numPr>
              <w:spacing w:after="4" w:line="247" w:lineRule="auto"/>
              <w:ind w:left="729" w:hanging="360"/>
            </w:pPr>
            <w:r>
              <w:rPr>
                <w:rFonts w:ascii="Times New Roman" w:eastAsia="Times New Roman" w:hAnsi="Times New Roman" w:cs="Times New Roman"/>
                <w:sz w:val="24"/>
              </w:rPr>
              <w:t xml:space="preserve">Understand the significance of incremental cash flow in context of capital expenditure decision situation  </w:t>
            </w:r>
          </w:p>
          <w:p w:rsidR="00B14DD6" w:rsidRDefault="00AB41A9">
            <w:pPr>
              <w:numPr>
                <w:ilvl w:val="0"/>
                <w:numId w:val="26"/>
              </w:numPr>
              <w:spacing w:after="0"/>
              <w:ind w:left="729" w:hanging="360"/>
            </w:pPr>
            <w:r>
              <w:rPr>
                <w:rFonts w:ascii="Times New Roman" w:eastAsia="Times New Roman" w:hAnsi="Times New Roman" w:cs="Times New Roman"/>
                <w:sz w:val="24"/>
              </w:rPr>
              <w:t xml:space="preserve">Able to find incremental after tax free cash flow  </w:t>
            </w:r>
          </w:p>
          <w:p w:rsidR="00B14DD6" w:rsidRDefault="00AB41A9">
            <w:pPr>
              <w:numPr>
                <w:ilvl w:val="0"/>
                <w:numId w:val="26"/>
              </w:numPr>
              <w:spacing w:after="0"/>
              <w:ind w:left="729" w:hanging="360"/>
            </w:pPr>
            <w:r>
              <w:rPr>
                <w:rFonts w:ascii="Times New Roman" w:eastAsia="Times New Roman" w:hAnsi="Times New Roman" w:cs="Times New Roman"/>
                <w:sz w:val="24"/>
              </w:rPr>
              <w:t xml:space="preserve">Understand the concept of Equivalent Annual Cost </w:t>
            </w:r>
          </w:p>
          <w:p w:rsidR="00B14DD6" w:rsidRDefault="00AB41A9">
            <w:pPr>
              <w:numPr>
                <w:ilvl w:val="0"/>
                <w:numId w:val="26"/>
              </w:numPr>
              <w:spacing w:after="48" w:line="247" w:lineRule="auto"/>
              <w:ind w:left="729" w:hanging="360"/>
            </w:pPr>
            <w:r>
              <w:rPr>
                <w:rFonts w:ascii="Times New Roman" w:eastAsia="Times New Roman" w:hAnsi="Times New Roman" w:cs="Times New Roman"/>
                <w:sz w:val="24"/>
              </w:rPr>
              <w:t xml:space="preserve">Apply capital budgeting techniques for evaluating long term investment decision  </w:t>
            </w:r>
          </w:p>
          <w:p w:rsidR="00B14DD6" w:rsidRDefault="00AB41A9">
            <w:pPr>
              <w:numPr>
                <w:ilvl w:val="0"/>
                <w:numId w:val="26"/>
              </w:numPr>
              <w:spacing w:after="34" w:line="246" w:lineRule="auto"/>
              <w:ind w:left="729" w:hanging="360"/>
            </w:pPr>
            <w:r>
              <w:rPr>
                <w:rFonts w:ascii="Times New Roman" w:eastAsia="Times New Roman" w:hAnsi="Times New Roman" w:cs="Times New Roman"/>
                <w:sz w:val="24"/>
              </w:rPr>
              <w:t xml:space="preserve">Find internal rate of return of any new project under consideration </w:t>
            </w:r>
          </w:p>
          <w:p w:rsidR="00B14DD6" w:rsidRDefault="00AB41A9" w:rsidP="00A55022">
            <w:pPr>
              <w:numPr>
                <w:ilvl w:val="0"/>
                <w:numId w:val="26"/>
              </w:numPr>
              <w:spacing w:after="0" w:line="247" w:lineRule="auto"/>
              <w:ind w:left="729" w:hanging="360"/>
            </w:pPr>
            <w:r>
              <w:rPr>
                <w:rFonts w:ascii="Times New Roman" w:eastAsia="Times New Roman" w:hAnsi="Times New Roman" w:cs="Times New Roman"/>
                <w:sz w:val="24"/>
              </w:rPr>
              <w:t xml:space="preserve">Appreciate the situation when IRR and NPV gives conflicting results </w:t>
            </w:r>
          </w:p>
        </w:tc>
      </w:tr>
      <w:tr w:rsidR="00B14DD6" w:rsidTr="00A55022">
        <w:trPr>
          <w:trHeight w:val="284"/>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Assessment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sz w:val="24"/>
              </w:rPr>
              <w:t xml:space="preserve">Quiz Assignment End-term </w:t>
            </w:r>
          </w:p>
        </w:tc>
      </w:tr>
      <w:tr w:rsidR="00B14DD6">
        <w:trPr>
          <w:trHeight w:val="462"/>
        </w:trPr>
        <w:tc>
          <w:tcPr>
            <w:tcW w:w="13531" w:type="dxa"/>
            <w:gridSpan w:val="4"/>
            <w:tcBorders>
              <w:top w:val="single" w:sz="6" w:space="0" w:color="000000"/>
              <w:left w:val="single" w:sz="6" w:space="0" w:color="000000"/>
              <w:bottom w:val="single" w:sz="6" w:space="0" w:color="000000"/>
              <w:right w:val="single" w:sz="6" w:space="0" w:color="000000"/>
            </w:tcBorders>
            <w:shd w:val="clear" w:color="auto" w:fill="BDD6EE"/>
          </w:tcPr>
          <w:p w:rsidR="00B14DD6" w:rsidRDefault="00AB41A9">
            <w:pPr>
              <w:spacing w:after="0"/>
            </w:pPr>
            <w:r>
              <w:rPr>
                <w:rFonts w:ascii="Times New Roman" w:eastAsia="Times New Roman" w:hAnsi="Times New Roman" w:cs="Times New Roman"/>
                <w:b/>
                <w:sz w:val="24"/>
              </w:rPr>
              <w:t xml:space="preserve">Module 4 : Long Term Financing and Cost of Capital </w:t>
            </w:r>
          </w:p>
        </w:tc>
      </w:tr>
      <w:tr w:rsidR="00B14DD6" w:rsidTr="00A55022">
        <w:trPr>
          <w:trHeight w:val="392"/>
        </w:trPr>
        <w:tc>
          <w:tcPr>
            <w:tcW w:w="1597"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right="62"/>
              <w:jc w:val="center"/>
            </w:pPr>
            <w:r>
              <w:rPr>
                <w:rFonts w:ascii="Times New Roman" w:eastAsia="Times New Roman" w:hAnsi="Times New Roman" w:cs="Times New Roman"/>
                <w:b/>
                <w:sz w:val="24"/>
              </w:rPr>
              <w:t xml:space="preserve">13 and 14 </w:t>
            </w:r>
          </w:p>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65"/>
              <w:ind w:left="9"/>
            </w:pPr>
            <w:r>
              <w:rPr>
                <w:rFonts w:ascii="Times New Roman" w:eastAsia="Times New Roman" w:hAnsi="Times New Roman" w:cs="Times New Roman"/>
                <w:b/>
                <w:sz w:val="24"/>
              </w:rPr>
              <w:t xml:space="preserve">Cost of Capital </w:t>
            </w:r>
          </w:p>
          <w:p w:rsidR="00B14DD6" w:rsidRDefault="00AB41A9">
            <w:pPr>
              <w:spacing w:after="170" w:line="254" w:lineRule="auto"/>
              <w:ind w:left="9" w:right="139"/>
              <w:jc w:val="both"/>
            </w:pPr>
            <w:r>
              <w:rPr>
                <w:rFonts w:ascii="Times New Roman" w:eastAsia="Times New Roman" w:hAnsi="Times New Roman" w:cs="Times New Roman"/>
                <w:sz w:val="24"/>
              </w:rPr>
              <w:t xml:space="preserve">The concept of the weighted average cost of capital, cost of debt, cost of preferred stock </w:t>
            </w:r>
          </w:p>
          <w:p w:rsidR="00B14DD6" w:rsidRDefault="00AB41A9">
            <w:pPr>
              <w:spacing w:after="0"/>
              <w:ind w:left="9" w:right="2268"/>
            </w:pPr>
            <w:r>
              <w:rPr>
                <w:rFonts w:ascii="Times New Roman" w:eastAsia="Times New Roman" w:hAnsi="Times New Roman" w:cs="Times New Roman"/>
                <w:sz w:val="24"/>
              </w:rPr>
              <w:t xml:space="preserve">  </w:t>
            </w:r>
          </w:p>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Text Book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sz w:val="24"/>
              </w:rPr>
              <w:t xml:space="preserve">Prescribed text book/ reference books/ web resources </w:t>
            </w:r>
          </w:p>
        </w:tc>
      </w:tr>
      <w:tr w:rsidR="00B14DD6" w:rsidTr="00A55022">
        <w:trPr>
          <w:trHeight w:val="347"/>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Reading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sz w:val="24"/>
              </w:rPr>
              <w:t xml:space="preserve"> </w:t>
            </w:r>
          </w:p>
        </w:tc>
      </w:tr>
      <w:tr w:rsidR="00B14DD6">
        <w:trPr>
          <w:trHeight w:val="2613"/>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right="430"/>
              <w:jc w:val="both"/>
            </w:pPr>
            <w:r>
              <w:rPr>
                <w:rFonts w:ascii="Times New Roman" w:eastAsia="Times New Roman" w:hAnsi="Times New Roman" w:cs="Times New Roman"/>
                <w:b/>
                <w:sz w:val="24"/>
              </w:rPr>
              <w:t xml:space="preserve">Pedagogy : </w:t>
            </w:r>
            <w:r>
              <w:rPr>
                <w:rFonts w:ascii="Times New Roman" w:eastAsia="Times New Roman" w:hAnsi="Times New Roman" w:cs="Times New Roman"/>
                <w:sz w:val="24"/>
              </w:rPr>
              <w:t xml:space="preserve">Concept building through discussion  on </w:t>
            </w:r>
          </w:p>
          <w:p w:rsidR="00B14DD6" w:rsidRDefault="00AB41A9">
            <w:pPr>
              <w:spacing w:after="0"/>
              <w:ind w:left="9"/>
            </w:pPr>
            <w:r>
              <w:rPr>
                <w:rFonts w:ascii="Times New Roman" w:eastAsia="Times New Roman" w:hAnsi="Times New Roman" w:cs="Times New Roman"/>
                <w:sz w:val="24"/>
              </w:rPr>
              <w:t>computation of Cost of Capital of a listed</w:t>
            </w:r>
            <w:r>
              <w:rPr>
                <w:rFonts w:ascii="Times New Roman" w:eastAsia="Times New Roman" w:hAnsi="Times New Roman" w:cs="Times New Roman"/>
                <w:b/>
                <w:sz w:val="24"/>
              </w:rPr>
              <w:t xml:space="preserve"> </w:t>
            </w:r>
            <w:r>
              <w:rPr>
                <w:rFonts w:ascii="Times New Roman" w:eastAsia="Times New Roman" w:hAnsi="Times New Roman" w:cs="Times New Roman"/>
                <w:sz w:val="24"/>
              </w:rPr>
              <w:t>company</w:t>
            </w:r>
            <w:r>
              <w:rPr>
                <w:rFonts w:ascii="Times New Roman" w:eastAsia="Times New Roman" w:hAnsi="Times New Roman" w:cs="Times New Roman"/>
                <w:b/>
                <w:sz w:val="24"/>
              </w:rPr>
              <w:t xml:space="preserve">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numPr>
                <w:ilvl w:val="0"/>
                <w:numId w:val="27"/>
              </w:numPr>
              <w:spacing w:after="44" w:line="240" w:lineRule="auto"/>
              <w:ind w:left="729" w:right="61" w:hanging="360"/>
              <w:jc w:val="both"/>
            </w:pPr>
            <w:r>
              <w:rPr>
                <w:rFonts w:ascii="Times New Roman" w:eastAsia="Times New Roman" w:hAnsi="Times New Roman" w:cs="Times New Roman"/>
                <w:sz w:val="24"/>
              </w:rPr>
              <w:t xml:space="preserve">Steer the class by asking their understanding about cost of capital and why a finance head need to know the cost of capital. </w:t>
            </w:r>
          </w:p>
          <w:p w:rsidR="00B14DD6" w:rsidRDefault="00AB41A9">
            <w:pPr>
              <w:numPr>
                <w:ilvl w:val="0"/>
                <w:numId w:val="27"/>
              </w:numPr>
              <w:spacing w:after="0" w:line="272" w:lineRule="auto"/>
              <w:ind w:left="729" w:right="61" w:hanging="360"/>
              <w:jc w:val="both"/>
            </w:pPr>
            <w:r>
              <w:rPr>
                <w:rFonts w:ascii="Times New Roman" w:eastAsia="Times New Roman" w:hAnsi="Times New Roman" w:cs="Times New Roman"/>
                <w:sz w:val="24"/>
              </w:rPr>
              <w:t xml:space="preserve">Probe the class with critical thinking question like </w:t>
            </w:r>
            <w:r>
              <w:rPr>
                <w:rFonts w:ascii="Times New Roman" w:eastAsia="Times New Roman" w:hAnsi="Times New Roman" w:cs="Times New Roman"/>
                <w:i/>
                <w:sz w:val="24"/>
              </w:rPr>
              <w:t>“Is investors expected rate of return is same as the cost of capital to CFO”</w:t>
            </w:r>
            <w:r>
              <w:rPr>
                <w:rFonts w:ascii="Times New Roman" w:eastAsia="Times New Roman" w:hAnsi="Times New Roman" w:cs="Times New Roman"/>
                <w:sz w:val="24"/>
              </w:rPr>
              <w:t xml:space="preserve"> </w:t>
            </w:r>
          </w:p>
          <w:p w:rsidR="00B14DD6" w:rsidRDefault="00AB41A9">
            <w:pPr>
              <w:numPr>
                <w:ilvl w:val="0"/>
                <w:numId w:val="27"/>
              </w:numPr>
              <w:spacing w:after="0"/>
              <w:ind w:left="729" w:right="61" w:hanging="360"/>
              <w:jc w:val="both"/>
            </w:pPr>
            <w:r>
              <w:rPr>
                <w:rFonts w:ascii="Times New Roman" w:eastAsia="Times New Roman" w:hAnsi="Times New Roman" w:cs="Times New Roman"/>
                <w:sz w:val="24"/>
              </w:rPr>
              <w:t xml:space="preserve">Explain to the class the concept of weighted average cost of capital (WACC) for a firm and why it is often used as a discount rate to evaluate projects. </w:t>
            </w:r>
          </w:p>
        </w:tc>
      </w:tr>
      <w:tr w:rsidR="00B14DD6">
        <w:trPr>
          <w:trHeight w:val="465"/>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CLO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sz w:val="24"/>
              </w:rPr>
              <w:t xml:space="preserve"> </w:t>
            </w:r>
          </w:p>
        </w:tc>
      </w:tr>
    </w:tbl>
    <w:p w:rsidR="00B14DD6" w:rsidRDefault="00B14DD6">
      <w:pPr>
        <w:spacing w:after="0"/>
        <w:ind w:left="-1171" w:right="54"/>
      </w:pPr>
    </w:p>
    <w:tbl>
      <w:tblPr>
        <w:tblStyle w:val="TableGrid"/>
        <w:tblW w:w="13531" w:type="dxa"/>
        <w:tblInd w:w="347" w:type="dxa"/>
        <w:tblCellMar>
          <w:top w:w="0" w:type="dxa"/>
          <w:left w:w="103" w:type="dxa"/>
          <w:bottom w:w="0" w:type="dxa"/>
          <w:right w:w="87" w:type="dxa"/>
        </w:tblCellMar>
        <w:tblLook w:val="04A0" w:firstRow="1" w:lastRow="0" w:firstColumn="1" w:lastColumn="0" w:noHBand="0" w:noVBand="1"/>
      </w:tblPr>
      <w:tblGrid>
        <w:gridCol w:w="1597"/>
        <w:gridCol w:w="2492"/>
        <w:gridCol w:w="2568"/>
        <w:gridCol w:w="6874"/>
      </w:tblGrid>
      <w:tr w:rsidR="00B14DD6">
        <w:trPr>
          <w:trHeight w:val="871"/>
        </w:trPr>
        <w:tc>
          <w:tcPr>
            <w:tcW w:w="1597" w:type="dxa"/>
            <w:vMerge w:val="restart"/>
            <w:tcBorders>
              <w:top w:val="single" w:sz="6" w:space="0" w:color="000000"/>
              <w:left w:val="single" w:sz="6" w:space="0" w:color="000000"/>
              <w:bottom w:val="single" w:sz="6" w:space="0" w:color="000000"/>
              <w:right w:val="single" w:sz="6" w:space="0" w:color="000000"/>
            </w:tcBorders>
          </w:tcPr>
          <w:p w:rsidR="00B14DD6" w:rsidRDefault="00B14DD6"/>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SLO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sz w:val="24"/>
              </w:rPr>
              <w:t xml:space="preserve">At the end of this lesson students will be able to:  </w:t>
            </w:r>
          </w:p>
          <w:p w:rsidR="00B14DD6" w:rsidRDefault="00AB41A9">
            <w:pPr>
              <w:numPr>
                <w:ilvl w:val="0"/>
                <w:numId w:val="28"/>
              </w:numPr>
              <w:spacing w:after="0"/>
              <w:ind w:left="729" w:hanging="360"/>
            </w:pPr>
            <w:r>
              <w:rPr>
                <w:rFonts w:ascii="Times New Roman" w:eastAsia="Times New Roman" w:hAnsi="Times New Roman" w:cs="Times New Roman"/>
                <w:sz w:val="24"/>
              </w:rPr>
              <w:t xml:space="preserve">Estimate cost of various sources of capital and  </w:t>
            </w:r>
          </w:p>
          <w:p w:rsidR="00B14DD6" w:rsidRDefault="00AB41A9">
            <w:pPr>
              <w:numPr>
                <w:ilvl w:val="0"/>
                <w:numId w:val="28"/>
              </w:numPr>
              <w:spacing w:after="0"/>
              <w:ind w:left="729" w:hanging="360"/>
            </w:pPr>
            <w:r>
              <w:rPr>
                <w:rFonts w:ascii="Times New Roman" w:eastAsia="Times New Roman" w:hAnsi="Times New Roman" w:cs="Times New Roman"/>
                <w:sz w:val="24"/>
              </w:rPr>
              <w:t xml:space="preserve">Find the weighted average cost of capital  </w:t>
            </w:r>
          </w:p>
        </w:tc>
      </w:tr>
      <w:tr w:rsidR="00B14DD6">
        <w:trPr>
          <w:trHeight w:val="467"/>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Assessment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sz w:val="24"/>
              </w:rPr>
              <w:t xml:space="preserve">Quiz Assignment End-term </w:t>
            </w:r>
          </w:p>
        </w:tc>
      </w:tr>
      <w:tr w:rsidR="00B14DD6">
        <w:trPr>
          <w:trHeight w:val="927"/>
        </w:trPr>
        <w:tc>
          <w:tcPr>
            <w:tcW w:w="13531" w:type="dxa"/>
            <w:gridSpan w:val="4"/>
            <w:tcBorders>
              <w:top w:val="single" w:sz="6" w:space="0" w:color="000000"/>
              <w:left w:val="single" w:sz="6" w:space="0" w:color="000000"/>
              <w:bottom w:val="single" w:sz="6" w:space="0" w:color="000000"/>
              <w:right w:val="single" w:sz="6" w:space="0" w:color="000000"/>
            </w:tcBorders>
            <w:shd w:val="clear" w:color="auto" w:fill="8496B0"/>
          </w:tcPr>
          <w:p w:rsidR="00B14DD6" w:rsidRDefault="00AB41A9">
            <w:pPr>
              <w:spacing w:after="164"/>
            </w:pPr>
            <w:r>
              <w:rPr>
                <w:rFonts w:ascii="Times New Roman" w:eastAsia="Times New Roman" w:hAnsi="Times New Roman" w:cs="Times New Roman"/>
                <w:b/>
                <w:sz w:val="24"/>
              </w:rPr>
              <w:t xml:space="preserve"> </w:t>
            </w:r>
          </w:p>
          <w:p w:rsidR="00B14DD6" w:rsidRDefault="00AB41A9">
            <w:pPr>
              <w:spacing w:after="0"/>
            </w:pPr>
            <w:r>
              <w:rPr>
                <w:rFonts w:ascii="Times New Roman" w:eastAsia="Times New Roman" w:hAnsi="Times New Roman" w:cs="Times New Roman"/>
                <w:b/>
                <w:sz w:val="24"/>
              </w:rPr>
              <w:t xml:space="preserve">Mid Term Examination/Case Analysis/Assignment </w:t>
            </w:r>
          </w:p>
        </w:tc>
      </w:tr>
      <w:tr w:rsidR="00B14DD6">
        <w:trPr>
          <w:trHeight w:val="468"/>
        </w:trPr>
        <w:tc>
          <w:tcPr>
            <w:tcW w:w="1597"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right="25"/>
              <w:jc w:val="center"/>
            </w:pPr>
            <w:r>
              <w:rPr>
                <w:rFonts w:ascii="Times New Roman" w:eastAsia="Times New Roman" w:hAnsi="Times New Roman" w:cs="Times New Roman"/>
                <w:b/>
                <w:sz w:val="24"/>
              </w:rPr>
              <w:t xml:space="preserve">15 </w:t>
            </w:r>
          </w:p>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50"/>
              <w:ind w:left="9"/>
            </w:pPr>
            <w:r>
              <w:rPr>
                <w:rFonts w:ascii="Times New Roman" w:eastAsia="Times New Roman" w:hAnsi="Times New Roman" w:cs="Times New Roman"/>
                <w:b/>
                <w:sz w:val="24"/>
              </w:rPr>
              <w:t xml:space="preserve">Cost of Capital </w:t>
            </w:r>
          </w:p>
          <w:p w:rsidR="00B14DD6" w:rsidRDefault="00AB41A9">
            <w:pPr>
              <w:spacing w:after="151"/>
              <w:ind w:left="9" w:right="109"/>
              <w:jc w:val="both"/>
            </w:pPr>
            <w:r>
              <w:rPr>
                <w:rFonts w:ascii="Times New Roman" w:eastAsia="Times New Roman" w:hAnsi="Times New Roman" w:cs="Times New Roman"/>
                <w:sz w:val="24"/>
              </w:rPr>
              <w:t xml:space="preserve">Estimating cost of equity : both External and internal both, Cost of debt </w:t>
            </w:r>
          </w:p>
          <w:p w:rsidR="00B14DD6" w:rsidRDefault="00AB41A9">
            <w:pPr>
              <w:spacing w:after="165"/>
              <w:ind w:left="9"/>
            </w:pPr>
            <w:r>
              <w:rPr>
                <w:rFonts w:ascii="Times New Roman" w:eastAsia="Times New Roman" w:hAnsi="Times New Roman" w:cs="Times New Roman"/>
                <w:sz w:val="24"/>
              </w:rPr>
              <w:t xml:space="preserve"> </w:t>
            </w:r>
          </w:p>
          <w:p w:rsidR="00B14DD6" w:rsidRDefault="00AB41A9">
            <w:pPr>
              <w:spacing w:after="0"/>
              <w:ind w:left="9"/>
            </w:pPr>
            <w:r>
              <w:rPr>
                <w:rFonts w:ascii="Times New Roman" w:eastAsia="Times New Roman" w:hAnsi="Times New Roman" w:cs="Times New Roman"/>
                <w:sz w:val="24"/>
              </w:rPr>
              <w:t xml:space="preserve">An overview on </w:t>
            </w:r>
          </w:p>
          <w:p w:rsidR="00B14DD6" w:rsidRDefault="00AB41A9">
            <w:pPr>
              <w:spacing w:after="0"/>
              <w:ind w:left="9"/>
            </w:pPr>
            <w:r>
              <w:rPr>
                <w:rFonts w:ascii="Times New Roman" w:eastAsia="Times New Roman" w:hAnsi="Times New Roman" w:cs="Times New Roman"/>
                <w:sz w:val="24"/>
              </w:rPr>
              <w:t xml:space="preserve">Valuation of securities </w:t>
            </w:r>
          </w:p>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Text Book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sz w:val="24"/>
              </w:rPr>
              <w:t xml:space="preserve">Prescribed text book/ reference books/ web resources </w:t>
            </w:r>
          </w:p>
        </w:tc>
      </w:tr>
      <w:tr w:rsidR="00B14DD6">
        <w:trPr>
          <w:trHeight w:val="465"/>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Reading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sz w:val="24"/>
              </w:rPr>
              <w:t xml:space="preserve"> </w:t>
            </w:r>
          </w:p>
        </w:tc>
      </w:tr>
      <w:tr w:rsidR="00B14DD6">
        <w:trPr>
          <w:trHeight w:val="5107"/>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Pedagogy : </w:t>
            </w:r>
          </w:p>
          <w:p w:rsidR="00B14DD6" w:rsidRDefault="00AB41A9">
            <w:pPr>
              <w:spacing w:after="0"/>
              <w:ind w:left="9"/>
            </w:pPr>
            <w:r>
              <w:rPr>
                <w:rFonts w:ascii="Times New Roman" w:eastAsia="Times New Roman" w:hAnsi="Times New Roman" w:cs="Times New Roman"/>
                <w:sz w:val="24"/>
              </w:rPr>
              <w:t xml:space="preserve">Discussion/Case study </w:t>
            </w:r>
          </w:p>
          <w:p w:rsidR="00B14DD6" w:rsidRDefault="00AB41A9">
            <w:pPr>
              <w:spacing w:after="165"/>
              <w:ind w:left="9"/>
            </w:pPr>
            <w:r>
              <w:rPr>
                <w:rFonts w:ascii="Times New Roman" w:eastAsia="Times New Roman" w:hAnsi="Times New Roman" w:cs="Times New Roman"/>
                <w:sz w:val="24"/>
              </w:rPr>
              <w:t xml:space="preserve">Analysis </w:t>
            </w:r>
          </w:p>
          <w:p w:rsidR="00B14DD6" w:rsidRDefault="00AB41A9">
            <w:pPr>
              <w:spacing w:after="0"/>
              <w:ind w:left="9"/>
            </w:pPr>
            <w:r>
              <w:rPr>
                <w:rFonts w:ascii="Times New Roman" w:eastAsia="Times New Roman" w:hAnsi="Times New Roman" w:cs="Times New Roman"/>
                <w:sz w:val="24"/>
              </w:rPr>
              <w:t>Session Plan</w:t>
            </w:r>
            <w:r>
              <w:rPr>
                <w:rFonts w:ascii="Times New Roman" w:eastAsia="Times New Roman" w:hAnsi="Times New Roman" w:cs="Times New Roman"/>
                <w:b/>
                <w:sz w:val="24"/>
              </w:rPr>
              <w:t xml:space="preserve">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numPr>
                <w:ilvl w:val="0"/>
                <w:numId w:val="29"/>
              </w:numPr>
              <w:spacing w:after="49" w:line="247" w:lineRule="auto"/>
              <w:ind w:left="729" w:hanging="360"/>
              <w:jc w:val="both"/>
            </w:pPr>
            <w:r>
              <w:rPr>
                <w:rFonts w:ascii="Times New Roman" w:eastAsia="Times New Roman" w:hAnsi="Times New Roman" w:cs="Times New Roman"/>
                <w:sz w:val="24"/>
              </w:rPr>
              <w:t xml:space="preserve">Show with  a help of an example how to calculate the cost of debt for a firm  </w:t>
            </w:r>
          </w:p>
          <w:p w:rsidR="00B14DD6" w:rsidRDefault="00AB41A9">
            <w:pPr>
              <w:numPr>
                <w:ilvl w:val="0"/>
                <w:numId w:val="29"/>
              </w:numPr>
              <w:spacing w:after="12" w:line="240" w:lineRule="auto"/>
              <w:ind w:left="729" w:hanging="360"/>
              <w:jc w:val="both"/>
            </w:pPr>
            <w:r>
              <w:rPr>
                <w:rFonts w:ascii="Times New Roman" w:eastAsia="Times New Roman" w:hAnsi="Times New Roman" w:cs="Times New Roman"/>
                <w:sz w:val="24"/>
              </w:rPr>
              <w:t xml:space="preserve">Explain why the required rate of return on a firm’s asset must be equal to the weighted average cost of capital associated with its liabilities and equity. </w:t>
            </w:r>
          </w:p>
          <w:p w:rsidR="00B14DD6" w:rsidRDefault="00AB41A9">
            <w:pPr>
              <w:numPr>
                <w:ilvl w:val="0"/>
                <w:numId w:val="29"/>
              </w:numPr>
              <w:spacing w:after="0" w:line="287" w:lineRule="auto"/>
              <w:ind w:left="729" w:hanging="360"/>
              <w:jc w:val="both"/>
            </w:pPr>
            <w:r>
              <w:rPr>
                <w:rFonts w:ascii="Times New Roman" w:eastAsia="Times New Roman" w:hAnsi="Times New Roman" w:cs="Times New Roman"/>
                <w:sz w:val="24"/>
              </w:rPr>
              <w:t xml:space="preserve">Describe why it is not appropriate to use the coupon rate on a firm’s bonds to estimate the pretax cost of debt for the firm. </w:t>
            </w:r>
          </w:p>
          <w:p w:rsidR="00B14DD6" w:rsidRDefault="00AB41A9">
            <w:pPr>
              <w:numPr>
                <w:ilvl w:val="0"/>
                <w:numId w:val="29"/>
              </w:numPr>
              <w:spacing w:after="26" w:line="240" w:lineRule="auto"/>
              <w:ind w:left="729" w:hanging="360"/>
              <w:jc w:val="both"/>
            </w:pPr>
            <w:r>
              <w:rPr>
                <w:rFonts w:ascii="Times New Roman" w:eastAsia="Times New Roman" w:hAnsi="Times New Roman" w:cs="Times New Roman"/>
                <w:sz w:val="24"/>
              </w:rPr>
              <w:t>Instructor to explain the computation of cost of common stock using CAPM method as well as using dividend growth model, using app</w:t>
            </w:r>
            <w:r>
              <w:rPr>
                <w:rFonts w:ascii="Times New Roman" w:eastAsia="Times New Roman" w:hAnsi="Times New Roman" w:cs="Times New Roman"/>
                <w:sz w:val="24"/>
              </w:rPr>
              <w:t xml:space="preserve">ropriate examples </w:t>
            </w:r>
          </w:p>
          <w:p w:rsidR="00B14DD6" w:rsidRDefault="00AB41A9">
            <w:pPr>
              <w:numPr>
                <w:ilvl w:val="0"/>
                <w:numId w:val="29"/>
              </w:numPr>
              <w:spacing w:after="34" w:line="233" w:lineRule="auto"/>
              <w:ind w:left="729" w:hanging="360"/>
              <w:jc w:val="both"/>
            </w:pPr>
            <w:r>
              <w:rPr>
                <w:rFonts w:ascii="Times New Roman" w:eastAsia="Times New Roman" w:hAnsi="Times New Roman" w:cs="Times New Roman"/>
                <w:sz w:val="24"/>
              </w:rPr>
              <w:t xml:space="preserve">Instructor to explain the computation of cost of  preferred stock using appropriate example </w:t>
            </w:r>
          </w:p>
          <w:p w:rsidR="00B14DD6" w:rsidRDefault="00AB41A9">
            <w:pPr>
              <w:numPr>
                <w:ilvl w:val="0"/>
                <w:numId w:val="29"/>
              </w:numPr>
              <w:spacing w:after="14" w:line="237" w:lineRule="auto"/>
              <w:ind w:left="729" w:hanging="360"/>
              <w:jc w:val="both"/>
            </w:pPr>
            <w:r>
              <w:rPr>
                <w:rFonts w:ascii="Times New Roman" w:eastAsia="Times New Roman" w:hAnsi="Times New Roman" w:cs="Times New Roman"/>
                <w:sz w:val="24"/>
              </w:rPr>
              <w:t xml:space="preserve">Demonstrate the computation of WACC for a firm, and explain to the class about the limitation of using a firm’s WACC as a discounting rate when </w:t>
            </w:r>
            <w:r>
              <w:rPr>
                <w:rFonts w:ascii="Times New Roman" w:eastAsia="Times New Roman" w:hAnsi="Times New Roman" w:cs="Times New Roman"/>
                <w:sz w:val="24"/>
              </w:rPr>
              <w:t xml:space="preserve">evaluating a project. Also discuss the alternatives that are available.  </w:t>
            </w:r>
          </w:p>
          <w:p w:rsidR="00B14DD6" w:rsidRDefault="00AB41A9">
            <w:pPr>
              <w:numPr>
                <w:ilvl w:val="0"/>
                <w:numId w:val="29"/>
              </w:numPr>
              <w:spacing w:after="0"/>
              <w:ind w:left="729" w:hanging="360"/>
              <w:jc w:val="both"/>
            </w:pPr>
            <w:r>
              <w:rPr>
                <w:rFonts w:ascii="Times New Roman" w:eastAsia="Times New Roman" w:hAnsi="Times New Roman" w:cs="Times New Roman"/>
                <w:sz w:val="24"/>
              </w:rPr>
              <w:t xml:space="preserve">Instructor to demonstrate the computation of valuation of debentures ,  preference share and equity shares </w:t>
            </w:r>
          </w:p>
        </w:tc>
      </w:tr>
      <w:tr w:rsidR="00B14DD6">
        <w:trPr>
          <w:trHeight w:val="480"/>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CLO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sz w:val="24"/>
              </w:rPr>
              <w:t xml:space="preserve"> </w:t>
            </w:r>
          </w:p>
        </w:tc>
      </w:tr>
      <w:tr w:rsidR="00B14DD6">
        <w:trPr>
          <w:trHeight w:val="856"/>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SLO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4"/>
              <w:ind w:left="9"/>
            </w:pPr>
            <w:r>
              <w:rPr>
                <w:rFonts w:ascii="Times New Roman" w:eastAsia="Times New Roman" w:hAnsi="Times New Roman" w:cs="Times New Roman"/>
                <w:sz w:val="24"/>
              </w:rPr>
              <w:t xml:space="preserve">At the end of this lesson students will be able to:  </w:t>
            </w:r>
          </w:p>
          <w:p w:rsidR="00B14DD6" w:rsidRDefault="00AB41A9">
            <w:pPr>
              <w:numPr>
                <w:ilvl w:val="0"/>
                <w:numId w:val="30"/>
              </w:numPr>
              <w:spacing w:after="0"/>
              <w:ind w:left="729" w:hanging="360"/>
            </w:pPr>
            <w:r>
              <w:rPr>
                <w:rFonts w:ascii="Times New Roman" w:eastAsia="Times New Roman" w:hAnsi="Times New Roman" w:cs="Times New Roman"/>
                <w:sz w:val="24"/>
              </w:rPr>
              <w:t xml:space="preserve">Estimate cost of equity stock using CAPM  </w:t>
            </w:r>
          </w:p>
          <w:p w:rsidR="00B14DD6" w:rsidRDefault="00AB41A9">
            <w:pPr>
              <w:numPr>
                <w:ilvl w:val="0"/>
                <w:numId w:val="30"/>
              </w:numPr>
              <w:spacing w:after="0"/>
              <w:ind w:left="729" w:hanging="360"/>
            </w:pPr>
            <w:r>
              <w:rPr>
                <w:rFonts w:ascii="Times New Roman" w:eastAsia="Times New Roman" w:hAnsi="Times New Roman" w:cs="Times New Roman"/>
                <w:sz w:val="24"/>
              </w:rPr>
              <w:t xml:space="preserve">Appreciate the issues in computing WACC </w:t>
            </w:r>
          </w:p>
        </w:tc>
      </w:tr>
    </w:tbl>
    <w:p w:rsidR="00B14DD6" w:rsidRDefault="00B14DD6">
      <w:pPr>
        <w:spacing w:after="0"/>
        <w:ind w:left="-1171" w:right="53"/>
      </w:pPr>
    </w:p>
    <w:tbl>
      <w:tblPr>
        <w:tblStyle w:val="TableGrid"/>
        <w:tblW w:w="13542" w:type="dxa"/>
        <w:tblInd w:w="338" w:type="dxa"/>
        <w:tblCellMar>
          <w:top w:w="0" w:type="dxa"/>
          <w:left w:w="0" w:type="dxa"/>
          <w:bottom w:w="0" w:type="dxa"/>
          <w:right w:w="39" w:type="dxa"/>
        </w:tblCellMar>
        <w:tblLook w:val="04A0" w:firstRow="1" w:lastRow="0" w:firstColumn="1" w:lastColumn="0" w:noHBand="0" w:noVBand="1"/>
      </w:tblPr>
      <w:tblGrid>
        <w:gridCol w:w="1607"/>
        <w:gridCol w:w="2492"/>
        <w:gridCol w:w="2568"/>
        <w:gridCol w:w="6875"/>
      </w:tblGrid>
      <w:tr w:rsidR="00B14DD6">
        <w:trPr>
          <w:trHeight w:val="465"/>
        </w:trPr>
        <w:tc>
          <w:tcPr>
            <w:tcW w:w="1607" w:type="dxa"/>
            <w:tcBorders>
              <w:top w:val="single" w:sz="6" w:space="0" w:color="000000"/>
              <w:left w:val="single" w:sz="6" w:space="0" w:color="000000"/>
              <w:bottom w:val="single" w:sz="6" w:space="0" w:color="000000"/>
              <w:right w:val="single" w:sz="6" w:space="0" w:color="000000"/>
            </w:tcBorders>
          </w:tcPr>
          <w:p w:rsidR="00B14DD6" w:rsidRDefault="00B14DD6"/>
        </w:tc>
        <w:tc>
          <w:tcPr>
            <w:tcW w:w="2492" w:type="dxa"/>
            <w:tcBorders>
              <w:top w:val="single" w:sz="6" w:space="0" w:color="000000"/>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b/>
                <w:sz w:val="24"/>
              </w:rPr>
              <w:t xml:space="preserve">Assessment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Quiz Assignment End-term </w:t>
            </w:r>
          </w:p>
        </w:tc>
      </w:tr>
      <w:tr w:rsidR="00B14DD6">
        <w:trPr>
          <w:trHeight w:val="631"/>
        </w:trPr>
        <w:tc>
          <w:tcPr>
            <w:tcW w:w="1607"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left="38"/>
              <w:jc w:val="center"/>
            </w:pPr>
            <w:r>
              <w:rPr>
                <w:rFonts w:ascii="Times New Roman" w:eastAsia="Times New Roman" w:hAnsi="Times New Roman" w:cs="Times New Roman"/>
                <w:b/>
                <w:sz w:val="24"/>
              </w:rPr>
              <w:t xml:space="preserve">16 </w:t>
            </w:r>
          </w:p>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50"/>
              <w:ind w:left="113"/>
            </w:pPr>
            <w:r>
              <w:rPr>
                <w:rFonts w:ascii="Times New Roman" w:eastAsia="Times New Roman" w:hAnsi="Times New Roman" w:cs="Times New Roman"/>
                <w:b/>
                <w:sz w:val="24"/>
              </w:rPr>
              <w:t xml:space="preserve">Leverage </w:t>
            </w:r>
          </w:p>
          <w:p w:rsidR="00B14DD6" w:rsidRDefault="00AB41A9">
            <w:pPr>
              <w:spacing w:after="0"/>
              <w:ind w:left="113" w:right="270"/>
              <w:jc w:val="both"/>
            </w:pPr>
            <w:r>
              <w:rPr>
                <w:rFonts w:ascii="Times New Roman" w:eastAsia="Times New Roman" w:hAnsi="Times New Roman" w:cs="Times New Roman"/>
                <w:sz w:val="24"/>
              </w:rPr>
              <w:t xml:space="preserve">Understand operating, financial and total leverage and the relationships among them. </w:t>
            </w:r>
          </w:p>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b/>
                <w:sz w:val="24"/>
              </w:rPr>
              <w:t xml:space="preserve">Text Book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Prescribed text book/ reference books/ web resources </w:t>
            </w:r>
          </w:p>
        </w:tc>
      </w:tr>
      <w:tr w:rsidR="00B14DD6">
        <w:trPr>
          <w:trHeight w:val="466"/>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b/>
                <w:sz w:val="24"/>
              </w:rPr>
              <w:t xml:space="preserve">Reading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 </w:t>
            </w:r>
          </w:p>
        </w:tc>
      </w:tr>
      <w:tr w:rsidR="00B14DD6">
        <w:trPr>
          <w:trHeight w:val="2343"/>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jc w:val="both"/>
            </w:pPr>
            <w:r>
              <w:rPr>
                <w:rFonts w:ascii="Times New Roman" w:eastAsia="Times New Roman" w:hAnsi="Times New Roman" w:cs="Times New Roman"/>
                <w:b/>
                <w:sz w:val="24"/>
              </w:rPr>
              <w:t xml:space="preserve">Pedagogy: </w:t>
            </w:r>
            <w:r>
              <w:rPr>
                <w:rFonts w:ascii="Times New Roman" w:eastAsia="Times New Roman" w:hAnsi="Times New Roman" w:cs="Times New Roman"/>
                <w:sz w:val="24"/>
              </w:rPr>
              <w:t xml:space="preserve">Case study analysis focused on </w:t>
            </w:r>
          </w:p>
          <w:p w:rsidR="00B14DD6" w:rsidRDefault="00AB41A9">
            <w:pPr>
              <w:spacing w:after="0"/>
              <w:ind w:left="113"/>
            </w:pPr>
            <w:r>
              <w:rPr>
                <w:rFonts w:ascii="Times New Roman" w:eastAsia="Times New Roman" w:hAnsi="Times New Roman" w:cs="Times New Roman"/>
                <w:sz w:val="24"/>
              </w:rPr>
              <w:t>leverage</w:t>
            </w:r>
            <w:r>
              <w:rPr>
                <w:rFonts w:ascii="Times New Roman" w:eastAsia="Times New Roman" w:hAnsi="Times New Roman" w:cs="Times New Roman"/>
                <w:b/>
                <w:sz w:val="24"/>
              </w:rPr>
              <w:t xml:space="preserve">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numPr>
                <w:ilvl w:val="0"/>
                <w:numId w:val="31"/>
              </w:numPr>
              <w:spacing w:after="7" w:line="253" w:lineRule="auto"/>
              <w:ind w:right="307" w:hanging="360"/>
              <w:jc w:val="both"/>
            </w:pPr>
            <w:r>
              <w:rPr>
                <w:rFonts w:ascii="Times New Roman" w:eastAsia="Times New Roman" w:hAnsi="Times New Roman" w:cs="Times New Roman"/>
                <w:sz w:val="24"/>
              </w:rPr>
              <w:t xml:space="preserve">Warm up the class by explaining what is meant by “leverage” in terms of capital structure of any firm? What tempts a finance manager to use more and more debt in the capital </w:t>
            </w:r>
          </w:p>
          <w:p w:rsidR="00B14DD6" w:rsidRDefault="00AB41A9">
            <w:pPr>
              <w:tabs>
                <w:tab w:val="center" w:pos="3009"/>
              </w:tabs>
              <w:spacing w:after="40"/>
              <w:ind w:left="-24"/>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structure and where a line needs to be drawn? </w:t>
            </w:r>
          </w:p>
          <w:p w:rsidR="00B14DD6" w:rsidRDefault="00AB41A9">
            <w:pPr>
              <w:numPr>
                <w:ilvl w:val="0"/>
                <w:numId w:val="31"/>
              </w:numPr>
              <w:spacing w:after="0"/>
              <w:ind w:right="307" w:hanging="360"/>
              <w:jc w:val="both"/>
            </w:pPr>
            <w:r>
              <w:rPr>
                <w:rFonts w:ascii="Times New Roman" w:eastAsia="Times New Roman" w:hAnsi="Times New Roman" w:cs="Times New Roman"/>
                <w:sz w:val="24"/>
              </w:rPr>
              <w:t xml:space="preserve">Instructor to use appropriate example to explain and demonstrate how variable costs and fixed costs affect the volatility of pre- tax operating cash flows and accounting operating profit  </w:t>
            </w:r>
          </w:p>
        </w:tc>
      </w:tr>
      <w:tr w:rsidR="00B14DD6">
        <w:trPr>
          <w:trHeight w:val="510"/>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b/>
                <w:sz w:val="24"/>
              </w:rPr>
              <w:t xml:space="preserve">CLO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 </w:t>
            </w:r>
          </w:p>
        </w:tc>
      </w:tr>
      <w:tr w:rsidR="00B14DD6">
        <w:trPr>
          <w:trHeight w:val="1322"/>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b/>
                <w:sz w:val="24"/>
              </w:rPr>
              <w:t xml:space="preserve">SLO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3"/>
              </w:rPr>
              <w:t xml:space="preserve">At the end of this lesson students will be able to:  </w:t>
            </w:r>
          </w:p>
          <w:p w:rsidR="00B14DD6" w:rsidRDefault="00AB41A9">
            <w:pPr>
              <w:numPr>
                <w:ilvl w:val="0"/>
                <w:numId w:val="32"/>
              </w:numPr>
              <w:spacing w:after="12" w:line="240" w:lineRule="auto"/>
              <w:ind w:hanging="360"/>
            </w:pPr>
            <w:r>
              <w:rPr>
                <w:rFonts w:ascii="Times New Roman" w:eastAsia="Times New Roman" w:hAnsi="Times New Roman" w:cs="Times New Roman"/>
                <w:sz w:val="23"/>
              </w:rPr>
              <w:t xml:space="preserve">Understand the concept of  leverage and its impact on decision making  </w:t>
            </w:r>
          </w:p>
          <w:p w:rsidR="00B14DD6" w:rsidRDefault="00AB41A9">
            <w:pPr>
              <w:numPr>
                <w:ilvl w:val="0"/>
                <w:numId w:val="32"/>
              </w:numPr>
              <w:spacing w:after="0"/>
              <w:ind w:hanging="360"/>
            </w:pPr>
            <w:r>
              <w:rPr>
                <w:rFonts w:ascii="Times New Roman" w:eastAsia="Times New Roman" w:hAnsi="Times New Roman" w:cs="Times New Roman"/>
                <w:sz w:val="23"/>
              </w:rPr>
              <w:t>Evaluate how variable costs and fixed costs affect the volatility of pre-tax operating cash flows</w:t>
            </w:r>
            <w:r>
              <w:rPr>
                <w:sz w:val="23"/>
              </w:rPr>
              <w:t xml:space="preserve"> </w:t>
            </w:r>
          </w:p>
        </w:tc>
      </w:tr>
      <w:tr w:rsidR="00B14DD6">
        <w:trPr>
          <w:trHeight w:val="916"/>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b/>
                <w:sz w:val="24"/>
              </w:rPr>
              <w:t xml:space="preserve">Assessment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165"/>
              <w:ind w:left="113"/>
            </w:pPr>
            <w:r>
              <w:rPr>
                <w:rFonts w:ascii="Times New Roman" w:eastAsia="Times New Roman" w:hAnsi="Times New Roman" w:cs="Times New Roman"/>
                <w:sz w:val="24"/>
              </w:rPr>
              <w:t xml:space="preserve">Quiz  </w:t>
            </w:r>
          </w:p>
          <w:p w:rsidR="00B14DD6" w:rsidRDefault="00AB41A9">
            <w:pPr>
              <w:spacing w:after="0"/>
              <w:ind w:left="113"/>
            </w:pPr>
            <w:r>
              <w:rPr>
                <w:rFonts w:ascii="Times New Roman" w:eastAsia="Times New Roman" w:hAnsi="Times New Roman" w:cs="Times New Roman"/>
                <w:sz w:val="24"/>
              </w:rPr>
              <w:t xml:space="preserve">Assignment End-term </w:t>
            </w:r>
          </w:p>
        </w:tc>
      </w:tr>
      <w:tr w:rsidR="00B14DD6">
        <w:trPr>
          <w:trHeight w:val="541"/>
        </w:trPr>
        <w:tc>
          <w:tcPr>
            <w:tcW w:w="1607"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left="38"/>
              <w:jc w:val="center"/>
            </w:pPr>
            <w:r>
              <w:rPr>
                <w:rFonts w:ascii="Times New Roman" w:eastAsia="Times New Roman" w:hAnsi="Times New Roman" w:cs="Times New Roman"/>
                <w:b/>
                <w:sz w:val="24"/>
              </w:rPr>
              <w:t xml:space="preserve">17 </w:t>
            </w:r>
          </w:p>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50"/>
              <w:ind w:left="113"/>
            </w:pPr>
            <w:r>
              <w:rPr>
                <w:rFonts w:ascii="Times New Roman" w:eastAsia="Times New Roman" w:hAnsi="Times New Roman" w:cs="Times New Roman"/>
                <w:b/>
                <w:sz w:val="24"/>
              </w:rPr>
              <w:t xml:space="preserve">Leverage </w:t>
            </w:r>
          </w:p>
          <w:p w:rsidR="00B14DD6" w:rsidRDefault="00AB41A9">
            <w:pPr>
              <w:spacing w:after="165"/>
              <w:ind w:left="113" w:right="106"/>
              <w:jc w:val="both"/>
            </w:pPr>
            <w:r>
              <w:rPr>
                <w:rFonts w:ascii="Times New Roman" w:eastAsia="Times New Roman" w:hAnsi="Times New Roman" w:cs="Times New Roman"/>
                <w:sz w:val="24"/>
              </w:rPr>
              <w:lastRenderedPageBreak/>
              <w:t xml:space="preserve">Financial Leverage and Shareholders’ Risk &amp; Return  and Trade-off </w:t>
            </w:r>
          </w:p>
          <w:p w:rsidR="00B14DD6" w:rsidRDefault="00AB41A9">
            <w:pPr>
              <w:spacing w:after="0"/>
              <w:ind w:left="113"/>
            </w:pPr>
            <w:r>
              <w:rPr>
                <w:rFonts w:ascii="Times New Roman" w:eastAsia="Times New Roman" w:hAnsi="Times New Roman" w:cs="Times New Roman"/>
                <w:sz w:val="24"/>
              </w:rPr>
              <w:t xml:space="preserve">EBIT- EPS analysis </w:t>
            </w:r>
          </w:p>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b/>
                <w:sz w:val="24"/>
              </w:rPr>
              <w:lastRenderedPageBreak/>
              <w:t xml:space="preserve">Text Book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Prescribed text book/ reference books/ web resources </w:t>
            </w:r>
          </w:p>
        </w:tc>
      </w:tr>
      <w:tr w:rsidR="00B14DD6">
        <w:trPr>
          <w:trHeight w:val="601"/>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b/>
                <w:sz w:val="24"/>
              </w:rPr>
              <w:t xml:space="preserve">Reading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 </w:t>
            </w:r>
          </w:p>
        </w:tc>
      </w:tr>
      <w:tr w:rsidR="00B14DD6">
        <w:trPr>
          <w:trHeight w:val="1697"/>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b/>
                <w:sz w:val="24"/>
              </w:rPr>
              <w:t xml:space="preserve">Pedagogy: </w:t>
            </w:r>
            <w:r>
              <w:rPr>
                <w:rFonts w:ascii="Times New Roman" w:eastAsia="Times New Roman" w:hAnsi="Times New Roman" w:cs="Times New Roman"/>
                <w:sz w:val="24"/>
              </w:rPr>
              <w:t>discussion/ computation</w:t>
            </w:r>
            <w:r>
              <w:rPr>
                <w:rFonts w:ascii="Times New Roman" w:eastAsia="Times New Roman" w:hAnsi="Times New Roman" w:cs="Times New Roman"/>
                <w:b/>
                <w:sz w:val="24"/>
              </w:rPr>
              <w:t xml:space="preserve">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numPr>
                <w:ilvl w:val="0"/>
                <w:numId w:val="33"/>
              </w:numPr>
              <w:spacing w:after="27" w:line="240" w:lineRule="auto"/>
              <w:ind w:right="90" w:hanging="360"/>
              <w:jc w:val="both"/>
            </w:pPr>
            <w:r>
              <w:rPr>
                <w:rFonts w:ascii="Times New Roman" w:eastAsia="Times New Roman" w:hAnsi="Times New Roman" w:cs="Times New Roman"/>
                <w:sz w:val="24"/>
              </w:rPr>
              <w:t xml:space="preserve">Calculate and distinguish between the degree of pre-tax cash flow operating leverage and the degree of accounting operating leverage </w:t>
            </w:r>
          </w:p>
          <w:p w:rsidR="00B14DD6" w:rsidRDefault="00AB41A9">
            <w:pPr>
              <w:numPr>
                <w:ilvl w:val="0"/>
                <w:numId w:val="33"/>
              </w:numPr>
              <w:spacing w:after="14" w:line="234" w:lineRule="auto"/>
              <w:ind w:right="90" w:hanging="360"/>
              <w:jc w:val="both"/>
            </w:pPr>
            <w:r>
              <w:rPr>
                <w:rFonts w:ascii="Times New Roman" w:eastAsia="Times New Roman" w:hAnsi="Times New Roman" w:cs="Times New Roman"/>
                <w:sz w:val="24"/>
              </w:rPr>
              <w:t xml:space="preserve">Define and calculate the pre- tax operating cash flow and accounting operating profit break even points and the </w:t>
            </w:r>
          </w:p>
          <w:p w:rsidR="00B14DD6" w:rsidRDefault="00AB41A9">
            <w:pPr>
              <w:spacing w:after="0"/>
              <w:ind w:left="833"/>
            </w:pPr>
            <w:r>
              <w:rPr>
                <w:rFonts w:ascii="Times New Roman" w:eastAsia="Times New Roman" w:hAnsi="Times New Roman" w:cs="Times New Roman"/>
                <w:sz w:val="24"/>
              </w:rPr>
              <w:t xml:space="preserve">crossover level of unit sales for a project </w:t>
            </w:r>
          </w:p>
        </w:tc>
      </w:tr>
    </w:tbl>
    <w:p w:rsidR="00B14DD6" w:rsidRDefault="00B14DD6">
      <w:pPr>
        <w:spacing w:after="0"/>
        <w:ind w:left="-1171" w:right="53"/>
      </w:pPr>
    </w:p>
    <w:tbl>
      <w:tblPr>
        <w:tblStyle w:val="TableGrid"/>
        <w:tblW w:w="13542" w:type="dxa"/>
        <w:tblInd w:w="338" w:type="dxa"/>
        <w:tblCellMar>
          <w:top w:w="3" w:type="dxa"/>
          <w:left w:w="113" w:type="dxa"/>
          <w:bottom w:w="0" w:type="dxa"/>
          <w:right w:w="55" w:type="dxa"/>
        </w:tblCellMar>
        <w:tblLook w:val="04A0" w:firstRow="1" w:lastRow="0" w:firstColumn="1" w:lastColumn="0" w:noHBand="0" w:noVBand="1"/>
      </w:tblPr>
      <w:tblGrid>
        <w:gridCol w:w="1607"/>
        <w:gridCol w:w="2492"/>
        <w:gridCol w:w="2568"/>
        <w:gridCol w:w="6875"/>
      </w:tblGrid>
      <w:tr w:rsidR="00B14DD6">
        <w:trPr>
          <w:trHeight w:val="465"/>
        </w:trPr>
        <w:tc>
          <w:tcPr>
            <w:tcW w:w="1607" w:type="dxa"/>
            <w:vMerge w:val="restart"/>
            <w:tcBorders>
              <w:top w:val="single" w:sz="6" w:space="0" w:color="000000"/>
              <w:left w:val="single" w:sz="6" w:space="0" w:color="000000"/>
              <w:bottom w:val="single" w:sz="6" w:space="0" w:color="000000"/>
              <w:right w:val="single" w:sz="6" w:space="0" w:color="000000"/>
            </w:tcBorders>
          </w:tcPr>
          <w:p w:rsidR="00B14DD6" w:rsidRDefault="00B14DD6"/>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CLO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 </w:t>
            </w:r>
          </w:p>
        </w:tc>
      </w:tr>
      <w:tr w:rsidR="00B14DD6">
        <w:trPr>
          <w:trHeight w:val="1427"/>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SLO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At the end of this lesson students will be able to:  </w:t>
            </w:r>
          </w:p>
          <w:p w:rsidR="00B14DD6" w:rsidRDefault="00AB41A9">
            <w:pPr>
              <w:numPr>
                <w:ilvl w:val="0"/>
                <w:numId w:val="34"/>
              </w:numPr>
              <w:spacing w:after="4" w:line="247" w:lineRule="auto"/>
              <w:ind w:left="990" w:hanging="360"/>
              <w:jc w:val="both"/>
            </w:pPr>
            <w:r>
              <w:rPr>
                <w:rFonts w:ascii="Times New Roman" w:eastAsia="Times New Roman" w:hAnsi="Times New Roman" w:cs="Times New Roman"/>
                <w:sz w:val="24"/>
              </w:rPr>
              <w:t xml:space="preserve">Understand the concept of  leverage and its impact on decision making  </w:t>
            </w:r>
          </w:p>
          <w:p w:rsidR="00B14DD6" w:rsidRDefault="00AB41A9">
            <w:pPr>
              <w:numPr>
                <w:ilvl w:val="0"/>
                <w:numId w:val="34"/>
              </w:numPr>
              <w:spacing w:after="0"/>
              <w:ind w:left="990" w:hanging="360"/>
              <w:jc w:val="both"/>
            </w:pPr>
            <w:r>
              <w:rPr>
                <w:rFonts w:ascii="Times New Roman" w:eastAsia="Times New Roman" w:hAnsi="Times New Roman" w:cs="Times New Roman"/>
                <w:sz w:val="24"/>
              </w:rPr>
              <w:t>Evaluate how variable costs and fixed costs affect the volatility of pre-tax operating cash flows</w:t>
            </w:r>
            <w:r>
              <w:rPr>
                <w:sz w:val="24"/>
              </w:rPr>
              <w:t xml:space="preserve"> </w:t>
            </w:r>
          </w:p>
        </w:tc>
      </w:tr>
      <w:tr w:rsidR="00B14DD6">
        <w:trPr>
          <w:trHeight w:val="466"/>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Assessment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Quiz Assignment End-term </w:t>
            </w:r>
          </w:p>
        </w:tc>
      </w:tr>
      <w:tr w:rsidR="00B14DD6">
        <w:trPr>
          <w:trHeight w:val="676"/>
        </w:trPr>
        <w:tc>
          <w:tcPr>
            <w:tcW w:w="1607"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right="58"/>
              <w:jc w:val="center"/>
            </w:pPr>
            <w:r>
              <w:rPr>
                <w:rFonts w:ascii="Times New Roman" w:eastAsia="Times New Roman" w:hAnsi="Times New Roman" w:cs="Times New Roman"/>
                <w:b/>
                <w:sz w:val="24"/>
              </w:rPr>
              <w:t xml:space="preserve">18 </w:t>
            </w:r>
          </w:p>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65"/>
            </w:pPr>
            <w:r>
              <w:rPr>
                <w:rFonts w:ascii="Times New Roman" w:eastAsia="Times New Roman" w:hAnsi="Times New Roman" w:cs="Times New Roman"/>
                <w:b/>
                <w:sz w:val="24"/>
              </w:rPr>
              <w:t xml:space="preserve">Firm’s capital structure </w:t>
            </w:r>
          </w:p>
          <w:p w:rsidR="00B14DD6" w:rsidRDefault="00AB41A9">
            <w:pPr>
              <w:spacing w:after="172" w:line="252" w:lineRule="auto"/>
              <w:ind w:right="749"/>
              <w:jc w:val="both"/>
            </w:pPr>
            <w:r>
              <w:rPr>
                <w:rFonts w:ascii="Times New Roman" w:eastAsia="Times New Roman" w:hAnsi="Times New Roman" w:cs="Times New Roman"/>
                <w:sz w:val="24"/>
              </w:rPr>
              <w:t>Describe capital structure,</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Target </w:t>
            </w:r>
            <w:r>
              <w:rPr>
                <w:rFonts w:ascii="Times New Roman" w:eastAsia="Times New Roman" w:hAnsi="Times New Roman" w:cs="Times New Roman"/>
                <w:sz w:val="24"/>
              </w:rPr>
              <w:lastRenderedPageBreak/>
              <w:t>Capital Structure</w:t>
            </w:r>
            <w:r>
              <w:rPr>
                <w:rFonts w:ascii="Times New Roman" w:eastAsia="Times New Roman" w:hAnsi="Times New Roman" w:cs="Times New Roman"/>
                <w:b/>
                <w:sz w:val="24"/>
              </w:rPr>
              <w:t xml:space="preserve"> </w:t>
            </w:r>
          </w:p>
          <w:p w:rsidR="00B14DD6" w:rsidRDefault="00AB41A9">
            <w:pPr>
              <w:spacing w:after="210"/>
            </w:pPr>
            <w:r>
              <w:rPr>
                <w:rFonts w:ascii="Times New Roman" w:eastAsia="Times New Roman" w:hAnsi="Times New Roman" w:cs="Times New Roman"/>
                <w:sz w:val="24"/>
              </w:rPr>
              <w:t xml:space="preserve"> </w:t>
            </w:r>
          </w:p>
          <w:p w:rsidR="00B14DD6" w:rsidRDefault="00AB41A9">
            <w:pPr>
              <w:spacing w:after="150"/>
              <w:ind w:right="268"/>
              <w:jc w:val="both"/>
            </w:pPr>
            <w:r>
              <w:rPr>
                <w:rFonts w:ascii="Times New Roman" w:eastAsia="Times New Roman" w:hAnsi="Times New Roman" w:cs="Times New Roman"/>
                <w:sz w:val="24"/>
              </w:rPr>
              <w:t xml:space="preserve">Describe and estimate </w:t>
            </w:r>
            <w:r>
              <w:rPr>
                <w:rFonts w:ascii="Times New Roman" w:eastAsia="Times New Roman" w:hAnsi="Times New Roman" w:cs="Times New Roman"/>
                <w:sz w:val="24"/>
              </w:rPr>
              <w:t xml:space="preserve">the Optimal capital structure </w:t>
            </w:r>
          </w:p>
          <w:p w:rsidR="00B14DD6" w:rsidRDefault="00AB41A9">
            <w:pPr>
              <w:spacing w:after="0"/>
            </w:pPr>
            <w:r>
              <w:rPr>
                <w:rFonts w:ascii="Times New Roman" w:eastAsia="Times New Roman" w:hAnsi="Times New Roman" w:cs="Times New Roman"/>
                <w:sz w:val="24"/>
              </w:rPr>
              <w:t xml:space="preserve"> </w:t>
            </w:r>
          </w:p>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lastRenderedPageBreak/>
              <w:t xml:space="preserve">Text Book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 </w:t>
            </w:r>
          </w:p>
        </w:tc>
      </w:tr>
      <w:tr w:rsidR="00B14DD6">
        <w:trPr>
          <w:trHeight w:val="721"/>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Reading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sz w:val="24"/>
              </w:rPr>
              <w:t xml:space="preserve"> </w:t>
            </w:r>
          </w:p>
        </w:tc>
      </w:tr>
      <w:tr w:rsidR="00B14DD6">
        <w:trPr>
          <w:trHeight w:val="5797"/>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rFonts w:ascii="Times New Roman" w:eastAsia="Times New Roman" w:hAnsi="Times New Roman" w:cs="Times New Roman"/>
                <w:b/>
                <w:sz w:val="24"/>
              </w:rPr>
              <w:t xml:space="preserve">Pedagogy: Discussion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numPr>
                <w:ilvl w:val="0"/>
                <w:numId w:val="35"/>
              </w:numPr>
              <w:spacing w:after="24" w:line="255" w:lineRule="auto"/>
              <w:ind w:right="64" w:hanging="360"/>
              <w:jc w:val="both"/>
            </w:pPr>
            <w:r>
              <w:rPr>
                <w:rFonts w:ascii="Times New Roman" w:eastAsia="Times New Roman" w:hAnsi="Times New Roman" w:cs="Times New Roman"/>
                <w:sz w:val="24"/>
              </w:rPr>
              <w:t xml:space="preserve">Warm up the class by asking up the basic question whether choice of financing of firm’s capital, can create value for its shareholders  </w:t>
            </w:r>
          </w:p>
          <w:p w:rsidR="00B14DD6" w:rsidRDefault="00AB41A9">
            <w:pPr>
              <w:numPr>
                <w:ilvl w:val="0"/>
                <w:numId w:val="35"/>
              </w:numPr>
              <w:spacing w:after="0" w:line="287" w:lineRule="auto"/>
              <w:ind w:right="64" w:hanging="360"/>
              <w:jc w:val="both"/>
            </w:pPr>
            <w:r>
              <w:rPr>
                <w:rFonts w:ascii="Times New Roman" w:eastAsia="Times New Roman" w:hAnsi="Times New Roman" w:cs="Times New Roman"/>
                <w:sz w:val="24"/>
              </w:rPr>
              <w:t xml:space="preserve">Brief the class about the concept of optimal capital structure and its impact on the firm’s valuation </w:t>
            </w:r>
          </w:p>
          <w:p w:rsidR="00B14DD6" w:rsidRDefault="00AB41A9">
            <w:pPr>
              <w:spacing w:after="248"/>
            </w:pPr>
            <w:r>
              <w:rPr>
                <w:sz w:val="23"/>
              </w:rPr>
              <w:t xml:space="preserve"> </w:t>
            </w:r>
          </w:p>
          <w:p w:rsidR="00B14DD6" w:rsidRDefault="00AB41A9">
            <w:pPr>
              <w:numPr>
                <w:ilvl w:val="0"/>
                <w:numId w:val="35"/>
              </w:numPr>
              <w:spacing w:after="0"/>
              <w:ind w:right="64" w:hanging="360"/>
              <w:jc w:val="both"/>
            </w:pPr>
            <w:r>
              <w:rPr>
                <w:rFonts w:ascii="Times New Roman" w:eastAsia="Times New Roman" w:hAnsi="Times New Roman" w:cs="Times New Roman"/>
                <w:sz w:val="24"/>
              </w:rPr>
              <w:t xml:space="preserve">Describe the benefits and cost of using debt financing. </w:t>
            </w:r>
          </w:p>
          <w:p w:rsidR="00B14DD6" w:rsidRDefault="00AB41A9">
            <w:pPr>
              <w:numPr>
                <w:ilvl w:val="0"/>
                <w:numId w:val="35"/>
              </w:numPr>
              <w:spacing w:after="35" w:line="233" w:lineRule="auto"/>
              <w:ind w:right="64" w:hanging="360"/>
              <w:jc w:val="both"/>
            </w:pPr>
            <w:r>
              <w:rPr>
                <w:rFonts w:ascii="Times New Roman" w:eastAsia="Times New Roman" w:hAnsi="Times New Roman" w:cs="Times New Roman"/>
                <w:sz w:val="24"/>
              </w:rPr>
              <w:t xml:space="preserve">Also touch upon the impact of increasing leverage on the cost of equity </w:t>
            </w:r>
          </w:p>
          <w:p w:rsidR="00B14DD6" w:rsidRDefault="00AB41A9">
            <w:pPr>
              <w:numPr>
                <w:ilvl w:val="0"/>
                <w:numId w:val="35"/>
              </w:numPr>
              <w:spacing w:after="34" w:line="233" w:lineRule="auto"/>
              <w:ind w:right="64" w:hanging="360"/>
              <w:jc w:val="both"/>
            </w:pPr>
            <w:r>
              <w:rPr>
                <w:rFonts w:ascii="Times New Roman" w:eastAsia="Times New Roman" w:hAnsi="Times New Roman" w:cs="Times New Roman"/>
                <w:sz w:val="24"/>
              </w:rPr>
              <w:t xml:space="preserve">Explain the trade – </w:t>
            </w:r>
            <w:r>
              <w:rPr>
                <w:rFonts w:ascii="Times New Roman" w:eastAsia="Times New Roman" w:hAnsi="Times New Roman" w:cs="Times New Roman"/>
                <w:sz w:val="24"/>
              </w:rPr>
              <w:t xml:space="preserve">off and pecking order theories of capital structure choice, and explain what the empirical evidence tells us about these theories </w:t>
            </w:r>
          </w:p>
          <w:p w:rsidR="00B14DD6" w:rsidRDefault="00AB41A9">
            <w:pPr>
              <w:numPr>
                <w:ilvl w:val="0"/>
                <w:numId w:val="35"/>
              </w:numPr>
              <w:spacing w:after="0" w:line="234" w:lineRule="auto"/>
              <w:ind w:right="64" w:hanging="360"/>
              <w:jc w:val="both"/>
            </w:pPr>
            <w:r>
              <w:rPr>
                <w:rFonts w:ascii="Times New Roman" w:eastAsia="Times New Roman" w:hAnsi="Times New Roman" w:cs="Times New Roman"/>
                <w:sz w:val="24"/>
              </w:rPr>
              <w:t xml:space="preserve">Reflect upon the practical considerations in choosing a capital structure </w:t>
            </w:r>
          </w:p>
          <w:p w:rsidR="00B14DD6" w:rsidRDefault="00AB41A9">
            <w:pPr>
              <w:spacing w:after="213"/>
            </w:pPr>
            <w:r>
              <w:rPr>
                <w:sz w:val="23"/>
              </w:rPr>
              <w:t xml:space="preserve"> </w:t>
            </w:r>
          </w:p>
          <w:p w:rsidR="00B14DD6" w:rsidRDefault="00AB41A9">
            <w:pPr>
              <w:spacing w:after="213"/>
            </w:pPr>
            <w:r>
              <w:rPr>
                <w:sz w:val="23"/>
              </w:rPr>
              <w:t xml:space="preserve"> </w:t>
            </w:r>
          </w:p>
          <w:p w:rsidR="00B14DD6" w:rsidRDefault="00AB41A9">
            <w:pPr>
              <w:spacing w:after="0"/>
            </w:pPr>
            <w:r>
              <w:rPr>
                <w:sz w:val="23"/>
              </w:rPr>
              <w:t xml:space="preserve"> </w:t>
            </w:r>
          </w:p>
        </w:tc>
      </w:tr>
    </w:tbl>
    <w:p w:rsidR="00B14DD6" w:rsidRDefault="00B14DD6">
      <w:pPr>
        <w:spacing w:after="0"/>
        <w:ind w:left="-1171" w:right="54"/>
      </w:pPr>
    </w:p>
    <w:tbl>
      <w:tblPr>
        <w:tblStyle w:val="TableGrid"/>
        <w:tblW w:w="13531" w:type="dxa"/>
        <w:tblInd w:w="347" w:type="dxa"/>
        <w:tblCellMar>
          <w:top w:w="0" w:type="dxa"/>
          <w:left w:w="0" w:type="dxa"/>
          <w:bottom w:w="0" w:type="dxa"/>
          <w:right w:w="0" w:type="dxa"/>
        </w:tblCellMar>
        <w:tblLook w:val="04A0" w:firstRow="1" w:lastRow="0" w:firstColumn="1" w:lastColumn="0" w:noHBand="0" w:noVBand="1"/>
      </w:tblPr>
      <w:tblGrid>
        <w:gridCol w:w="1597"/>
        <w:gridCol w:w="2492"/>
        <w:gridCol w:w="1627"/>
        <w:gridCol w:w="941"/>
        <w:gridCol w:w="6874"/>
      </w:tblGrid>
      <w:tr w:rsidR="00B14DD6">
        <w:trPr>
          <w:trHeight w:val="615"/>
        </w:trPr>
        <w:tc>
          <w:tcPr>
            <w:tcW w:w="1597" w:type="dxa"/>
            <w:vMerge w:val="restart"/>
            <w:tcBorders>
              <w:top w:val="single" w:sz="6" w:space="0" w:color="000000"/>
              <w:left w:val="single" w:sz="6" w:space="0" w:color="000000"/>
              <w:bottom w:val="single" w:sz="6" w:space="0" w:color="000000"/>
              <w:right w:val="single" w:sz="6" w:space="0" w:color="000000"/>
            </w:tcBorders>
          </w:tcPr>
          <w:p w:rsidR="00B14DD6" w:rsidRDefault="00B14DD6"/>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B14DD6"/>
        </w:tc>
        <w:tc>
          <w:tcPr>
            <w:tcW w:w="1627"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t xml:space="preserve">CLO </w:t>
            </w:r>
          </w:p>
        </w:tc>
        <w:tc>
          <w:tcPr>
            <w:tcW w:w="941" w:type="dxa"/>
            <w:tcBorders>
              <w:top w:val="single" w:sz="6" w:space="0" w:color="000000"/>
              <w:left w:val="nil"/>
              <w:bottom w:val="single" w:sz="6" w:space="0" w:color="000000"/>
              <w:right w:val="single" w:sz="6" w:space="0" w:color="000000"/>
            </w:tcBorders>
          </w:tcPr>
          <w:p w:rsidR="00B14DD6" w:rsidRDefault="00B14DD6"/>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 </w:t>
            </w:r>
          </w:p>
        </w:tc>
      </w:tr>
      <w:tr w:rsidR="00B14DD6">
        <w:trPr>
          <w:trHeight w:val="1698"/>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1627"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t xml:space="preserve">SLO </w:t>
            </w:r>
          </w:p>
        </w:tc>
        <w:tc>
          <w:tcPr>
            <w:tcW w:w="941" w:type="dxa"/>
            <w:tcBorders>
              <w:top w:val="single" w:sz="6" w:space="0" w:color="000000"/>
              <w:left w:val="nil"/>
              <w:bottom w:val="single" w:sz="6" w:space="0" w:color="000000"/>
              <w:right w:val="single" w:sz="6" w:space="0" w:color="000000"/>
            </w:tcBorders>
          </w:tcPr>
          <w:p w:rsidR="00B14DD6" w:rsidRDefault="00B14DD6"/>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At the end of this lesson students will be able to:  </w:t>
            </w:r>
          </w:p>
          <w:p w:rsidR="00B14DD6" w:rsidRDefault="00AB41A9">
            <w:pPr>
              <w:spacing w:after="0"/>
              <w:ind w:left="113"/>
            </w:pPr>
            <w:r>
              <w:rPr>
                <w:rFonts w:ascii="Times New Roman" w:eastAsia="Times New Roman" w:hAnsi="Times New Roman" w:cs="Times New Roman"/>
                <w:sz w:val="24"/>
              </w:rPr>
              <w:t xml:space="preserve"> </w:t>
            </w:r>
          </w:p>
          <w:p w:rsidR="00B14DD6" w:rsidRDefault="00AB41A9">
            <w:pPr>
              <w:numPr>
                <w:ilvl w:val="0"/>
                <w:numId w:val="36"/>
              </w:numPr>
              <w:spacing w:after="3" w:line="247" w:lineRule="auto"/>
              <w:ind w:right="71" w:hanging="360"/>
              <w:jc w:val="both"/>
            </w:pPr>
            <w:r>
              <w:rPr>
                <w:rFonts w:ascii="Times New Roman" w:eastAsia="Times New Roman" w:hAnsi="Times New Roman" w:cs="Times New Roman"/>
                <w:sz w:val="24"/>
              </w:rPr>
              <w:t xml:space="preserve">Understand the considerations while deciding upon the capital structure </w:t>
            </w:r>
          </w:p>
          <w:p w:rsidR="00B14DD6" w:rsidRDefault="00AB41A9">
            <w:pPr>
              <w:numPr>
                <w:ilvl w:val="0"/>
                <w:numId w:val="36"/>
              </w:numPr>
              <w:spacing w:after="0"/>
              <w:ind w:right="71" w:hanging="360"/>
              <w:jc w:val="both"/>
            </w:pPr>
            <w:r>
              <w:rPr>
                <w:rFonts w:ascii="Times New Roman" w:eastAsia="Times New Roman" w:hAnsi="Times New Roman" w:cs="Times New Roman"/>
                <w:sz w:val="24"/>
              </w:rPr>
              <w:t xml:space="preserve">Analyze the relationship between capital structure and value of firm </w:t>
            </w:r>
          </w:p>
        </w:tc>
      </w:tr>
      <w:tr w:rsidR="00B14DD6">
        <w:trPr>
          <w:trHeight w:val="1845"/>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1627"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t xml:space="preserve">Assessment  </w:t>
            </w:r>
          </w:p>
        </w:tc>
        <w:tc>
          <w:tcPr>
            <w:tcW w:w="941" w:type="dxa"/>
            <w:tcBorders>
              <w:top w:val="single" w:sz="6" w:space="0" w:color="000000"/>
              <w:left w:val="nil"/>
              <w:bottom w:val="single" w:sz="6" w:space="0" w:color="000000"/>
              <w:right w:val="single" w:sz="6" w:space="0" w:color="000000"/>
            </w:tcBorders>
          </w:tcPr>
          <w:p w:rsidR="00B14DD6" w:rsidRDefault="00B14DD6"/>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150"/>
              <w:ind w:left="113"/>
            </w:pPr>
            <w:r>
              <w:rPr>
                <w:rFonts w:ascii="Times New Roman" w:eastAsia="Times New Roman" w:hAnsi="Times New Roman" w:cs="Times New Roman"/>
                <w:sz w:val="24"/>
              </w:rPr>
              <w:t xml:space="preserve">Quiz Assignment End-term </w:t>
            </w:r>
          </w:p>
          <w:p w:rsidR="00B14DD6" w:rsidRDefault="00AB41A9">
            <w:pPr>
              <w:spacing w:after="164"/>
              <w:ind w:left="113"/>
            </w:pPr>
            <w:r>
              <w:rPr>
                <w:rFonts w:ascii="Times New Roman" w:eastAsia="Times New Roman" w:hAnsi="Times New Roman" w:cs="Times New Roman"/>
                <w:sz w:val="24"/>
              </w:rPr>
              <w:t xml:space="preserve"> </w:t>
            </w:r>
          </w:p>
          <w:p w:rsidR="00B14DD6" w:rsidRDefault="00AB41A9">
            <w:pPr>
              <w:spacing w:after="150"/>
              <w:ind w:left="113"/>
            </w:pPr>
            <w:r>
              <w:rPr>
                <w:rFonts w:ascii="Times New Roman" w:eastAsia="Times New Roman" w:hAnsi="Times New Roman" w:cs="Times New Roman"/>
                <w:sz w:val="24"/>
              </w:rPr>
              <w:t xml:space="preserve"> </w:t>
            </w:r>
          </w:p>
          <w:p w:rsidR="00B14DD6" w:rsidRDefault="00AB41A9">
            <w:pPr>
              <w:spacing w:after="0"/>
              <w:ind w:left="113"/>
            </w:pPr>
            <w:r>
              <w:rPr>
                <w:rFonts w:ascii="Times New Roman" w:eastAsia="Times New Roman" w:hAnsi="Times New Roman" w:cs="Times New Roman"/>
                <w:sz w:val="24"/>
              </w:rPr>
              <w:t xml:space="preserve"> </w:t>
            </w:r>
          </w:p>
        </w:tc>
      </w:tr>
      <w:tr w:rsidR="00B14DD6">
        <w:trPr>
          <w:trHeight w:val="465"/>
        </w:trPr>
        <w:tc>
          <w:tcPr>
            <w:tcW w:w="5716" w:type="dxa"/>
            <w:gridSpan w:val="3"/>
            <w:tcBorders>
              <w:top w:val="single" w:sz="6" w:space="0" w:color="000000"/>
              <w:left w:val="single" w:sz="6" w:space="0" w:color="000000"/>
              <w:bottom w:val="single" w:sz="6" w:space="0" w:color="000000"/>
              <w:right w:val="nil"/>
            </w:tcBorders>
            <w:shd w:val="clear" w:color="auto" w:fill="BDD6EE"/>
          </w:tcPr>
          <w:p w:rsidR="00B14DD6" w:rsidRDefault="00AB41A9">
            <w:pPr>
              <w:spacing w:after="0"/>
              <w:ind w:left="103"/>
            </w:pPr>
            <w:r>
              <w:rPr>
                <w:rFonts w:ascii="Times New Roman" w:eastAsia="Times New Roman" w:hAnsi="Times New Roman" w:cs="Times New Roman"/>
                <w:b/>
                <w:sz w:val="24"/>
              </w:rPr>
              <w:lastRenderedPageBreak/>
              <w:t xml:space="preserve">Module 5: Dividend Decisions </w:t>
            </w:r>
          </w:p>
        </w:tc>
        <w:tc>
          <w:tcPr>
            <w:tcW w:w="7815" w:type="dxa"/>
            <w:gridSpan w:val="2"/>
            <w:tcBorders>
              <w:top w:val="single" w:sz="6" w:space="0" w:color="000000"/>
              <w:left w:val="nil"/>
              <w:bottom w:val="single" w:sz="6" w:space="0" w:color="000000"/>
              <w:right w:val="single" w:sz="6" w:space="0" w:color="000000"/>
            </w:tcBorders>
            <w:shd w:val="clear" w:color="auto" w:fill="BDD6EE"/>
          </w:tcPr>
          <w:p w:rsidR="00B14DD6" w:rsidRDefault="00B14DD6"/>
        </w:tc>
      </w:tr>
      <w:tr w:rsidR="00B14DD6">
        <w:trPr>
          <w:trHeight w:val="798"/>
        </w:trPr>
        <w:tc>
          <w:tcPr>
            <w:tcW w:w="1597"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right="10"/>
              <w:jc w:val="center"/>
            </w:pPr>
            <w:r>
              <w:rPr>
                <w:rFonts w:ascii="Times New Roman" w:eastAsia="Times New Roman" w:hAnsi="Times New Roman" w:cs="Times New Roman"/>
                <w:b/>
                <w:sz w:val="24"/>
              </w:rPr>
              <w:t xml:space="preserve">19 </w:t>
            </w:r>
          </w:p>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b/>
                <w:sz w:val="24"/>
              </w:rPr>
              <w:t xml:space="preserve">Dividend </w:t>
            </w:r>
          </w:p>
          <w:p w:rsidR="00B14DD6" w:rsidRDefault="00AB41A9">
            <w:pPr>
              <w:spacing w:after="201"/>
              <w:ind w:left="113"/>
            </w:pPr>
            <w:r>
              <w:rPr>
                <w:rFonts w:ascii="Times New Roman" w:eastAsia="Times New Roman" w:hAnsi="Times New Roman" w:cs="Times New Roman"/>
                <w:b/>
                <w:sz w:val="24"/>
              </w:rPr>
              <w:t xml:space="preserve">Fundamentals </w:t>
            </w:r>
          </w:p>
          <w:p w:rsidR="00B14DD6" w:rsidRDefault="00AB41A9">
            <w:pPr>
              <w:numPr>
                <w:ilvl w:val="0"/>
                <w:numId w:val="37"/>
              </w:numPr>
              <w:spacing w:after="44" w:line="252" w:lineRule="auto"/>
              <w:ind w:left="834" w:right="244" w:hanging="361"/>
              <w:jc w:val="both"/>
            </w:pPr>
            <w:r>
              <w:rPr>
                <w:rFonts w:ascii="Times New Roman" w:eastAsia="Times New Roman" w:hAnsi="Times New Roman" w:cs="Times New Roman"/>
                <w:sz w:val="24"/>
              </w:rPr>
              <w:t xml:space="preserve">Earnings, cash flows and Dividend; </w:t>
            </w:r>
          </w:p>
          <w:p w:rsidR="00B14DD6" w:rsidRDefault="00AB41A9">
            <w:pPr>
              <w:numPr>
                <w:ilvl w:val="0"/>
                <w:numId w:val="37"/>
              </w:numPr>
              <w:spacing w:after="45" w:line="254" w:lineRule="auto"/>
              <w:ind w:left="834" w:right="244" w:hanging="361"/>
              <w:jc w:val="both"/>
            </w:pPr>
            <w:r>
              <w:rPr>
                <w:rFonts w:ascii="Times New Roman" w:eastAsia="Times New Roman" w:hAnsi="Times New Roman" w:cs="Times New Roman"/>
                <w:sz w:val="24"/>
              </w:rPr>
              <w:t>Overview on Dividend relevance and irrelevance; dividend under uncertainty</w:t>
            </w:r>
            <w:r>
              <w:rPr>
                <w:rFonts w:ascii="Times New Roman" w:eastAsia="Times New Roman" w:hAnsi="Times New Roman" w:cs="Times New Roman"/>
                <w:b/>
                <w:sz w:val="24"/>
              </w:rPr>
              <w:t xml:space="preserve"> </w:t>
            </w:r>
          </w:p>
          <w:p w:rsidR="00B14DD6" w:rsidRDefault="00AB41A9">
            <w:pPr>
              <w:numPr>
                <w:ilvl w:val="0"/>
                <w:numId w:val="37"/>
              </w:numPr>
              <w:spacing w:after="0"/>
              <w:ind w:left="834" w:right="244" w:hanging="361"/>
              <w:jc w:val="both"/>
            </w:pPr>
            <w:r>
              <w:rPr>
                <w:rFonts w:ascii="Times New Roman" w:eastAsia="Times New Roman" w:hAnsi="Times New Roman" w:cs="Times New Roman"/>
                <w:sz w:val="24"/>
              </w:rPr>
              <w:t xml:space="preserve">Factors </w:t>
            </w:r>
          </w:p>
          <w:p w:rsidR="00B14DD6" w:rsidRDefault="00AB41A9">
            <w:pPr>
              <w:spacing w:after="0"/>
              <w:ind w:left="833"/>
            </w:pPr>
            <w:r>
              <w:rPr>
                <w:rFonts w:ascii="Times New Roman" w:eastAsia="Times New Roman" w:hAnsi="Times New Roman" w:cs="Times New Roman"/>
                <w:sz w:val="24"/>
              </w:rPr>
              <w:t xml:space="preserve">influencing dividend </w:t>
            </w:r>
          </w:p>
        </w:tc>
        <w:tc>
          <w:tcPr>
            <w:tcW w:w="1627"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t xml:space="preserve">Text Book </w:t>
            </w:r>
          </w:p>
        </w:tc>
        <w:tc>
          <w:tcPr>
            <w:tcW w:w="941" w:type="dxa"/>
            <w:tcBorders>
              <w:top w:val="single" w:sz="6" w:space="0" w:color="000000"/>
              <w:left w:val="nil"/>
              <w:bottom w:val="single" w:sz="6" w:space="0" w:color="000000"/>
              <w:right w:val="single" w:sz="6" w:space="0" w:color="000000"/>
            </w:tcBorders>
          </w:tcPr>
          <w:p w:rsidR="00B14DD6" w:rsidRDefault="00B14DD6"/>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Prescribed text book/ reference books/ web resources </w:t>
            </w:r>
          </w:p>
        </w:tc>
      </w:tr>
      <w:tr w:rsidR="00B14DD6">
        <w:trPr>
          <w:trHeight w:val="586"/>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1627"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t xml:space="preserve">Reading </w:t>
            </w:r>
          </w:p>
        </w:tc>
        <w:tc>
          <w:tcPr>
            <w:tcW w:w="941" w:type="dxa"/>
            <w:tcBorders>
              <w:top w:val="single" w:sz="6" w:space="0" w:color="000000"/>
              <w:left w:val="nil"/>
              <w:bottom w:val="single" w:sz="6" w:space="0" w:color="000000"/>
              <w:right w:val="single" w:sz="6" w:space="0" w:color="000000"/>
            </w:tcBorders>
          </w:tcPr>
          <w:p w:rsidR="00B14DD6" w:rsidRDefault="00B14DD6"/>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 </w:t>
            </w:r>
          </w:p>
        </w:tc>
      </w:tr>
      <w:tr w:rsidR="00B14DD6">
        <w:trPr>
          <w:trHeight w:val="3139"/>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1627" w:type="dxa"/>
            <w:tcBorders>
              <w:top w:val="single" w:sz="6" w:space="0" w:color="000000"/>
              <w:left w:val="single" w:sz="6" w:space="0" w:color="000000"/>
              <w:bottom w:val="single" w:sz="6" w:space="0" w:color="000000"/>
              <w:right w:val="nil"/>
            </w:tcBorders>
          </w:tcPr>
          <w:p w:rsidR="00B14DD6" w:rsidRDefault="00AB41A9">
            <w:pPr>
              <w:spacing w:after="0"/>
              <w:ind w:left="113" w:right="-435"/>
              <w:jc w:val="both"/>
            </w:pPr>
            <w:r>
              <w:rPr>
                <w:rFonts w:ascii="Times New Roman" w:eastAsia="Times New Roman" w:hAnsi="Times New Roman" w:cs="Times New Roman"/>
                <w:b/>
                <w:sz w:val="24"/>
              </w:rPr>
              <w:t>Pedagogy analysis of news from industry</w:t>
            </w:r>
          </w:p>
        </w:tc>
        <w:tc>
          <w:tcPr>
            <w:tcW w:w="941" w:type="dxa"/>
            <w:tcBorders>
              <w:top w:val="single" w:sz="6" w:space="0" w:color="000000"/>
              <w:left w:val="nil"/>
              <w:bottom w:val="single" w:sz="6" w:space="0" w:color="000000"/>
              <w:right w:val="single" w:sz="6" w:space="0" w:color="000000"/>
            </w:tcBorders>
          </w:tcPr>
          <w:p w:rsidR="00B14DD6" w:rsidRDefault="00AB41A9">
            <w:pPr>
              <w:spacing w:after="0"/>
              <w:ind w:firstLine="62"/>
            </w:pPr>
            <w:r>
              <w:rPr>
                <w:rFonts w:ascii="Times New Roman" w:eastAsia="Times New Roman" w:hAnsi="Times New Roman" w:cs="Times New Roman"/>
                <w:b/>
                <w:sz w:val="24"/>
              </w:rPr>
              <w:t xml:space="preserve">lecture/ relevant </w:t>
            </w:r>
          </w:p>
          <w:p w:rsidR="00B14DD6" w:rsidRDefault="00AB41A9">
            <w:pPr>
              <w:spacing w:after="0"/>
              <w:ind w:right="5"/>
              <w:jc w:val="center"/>
            </w:pPr>
            <w:r>
              <w:rPr>
                <w:rFonts w:ascii="Times New Roman" w:eastAsia="Times New Roman" w:hAnsi="Times New Roman" w:cs="Times New Roman"/>
                <w:b/>
                <w:sz w:val="24"/>
              </w:rPr>
              <w:t xml:space="preserve">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numPr>
                <w:ilvl w:val="0"/>
                <w:numId w:val="38"/>
              </w:numPr>
              <w:spacing w:after="13" w:line="250" w:lineRule="auto"/>
              <w:ind w:hanging="360"/>
              <w:jc w:val="both"/>
            </w:pPr>
            <w:r>
              <w:rPr>
                <w:rFonts w:ascii="Times New Roman" w:eastAsia="Times New Roman" w:hAnsi="Times New Roman" w:cs="Times New Roman"/>
                <w:sz w:val="24"/>
              </w:rPr>
              <w:t xml:space="preserve">Probe students by asking the moot question “what they understand by dividend” and </w:t>
            </w:r>
            <w:r>
              <w:rPr>
                <w:rFonts w:ascii="Times New Roman" w:eastAsia="Times New Roman" w:hAnsi="Times New Roman" w:cs="Times New Roman"/>
                <w:i/>
                <w:sz w:val="24"/>
              </w:rPr>
              <w:t>“why profit distribution decision is one of the fundamental decisions taken by CFO of any company”.</w:t>
            </w:r>
            <w:r>
              <w:rPr>
                <w:rFonts w:ascii="Times New Roman" w:eastAsia="Times New Roman" w:hAnsi="Times New Roman" w:cs="Times New Roman"/>
                <w:sz w:val="24"/>
              </w:rPr>
              <w:t xml:space="preserve"> </w:t>
            </w:r>
          </w:p>
          <w:p w:rsidR="00B14DD6" w:rsidRDefault="00AB41A9">
            <w:pPr>
              <w:numPr>
                <w:ilvl w:val="0"/>
                <w:numId w:val="38"/>
              </w:numPr>
              <w:spacing w:after="33" w:line="234" w:lineRule="auto"/>
              <w:ind w:hanging="360"/>
              <w:jc w:val="both"/>
            </w:pPr>
            <w:r>
              <w:rPr>
                <w:rFonts w:ascii="Times New Roman" w:eastAsia="Times New Roman" w:hAnsi="Times New Roman" w:cs="Times New Roman"/>
                <w:sz w:val="24"/>
              </w:rPr>
              <w:t xml:space="preserve">Instructor to explain what is dividend , what are the different types of dividend  and what is the dividend payment process </w:t>
            </w:r>
          </w:p>
          <w:p w:rsidR="00B14DD6" w:rsidRDefault="00AB41A9">
            <w:pPr>
              <w:numPr>
                <w:ilvl w:val="0"/>
                <w:numId w:val="38"/>
              </w:numPr>
              <w:spacing w:after="33" w:line="234" w:lineRule="auto"/>
              <w:ind w:hanging="360"/>
              <w:jc w:val="both"/>
            </w:pPr>
            <w:r>
              <w:rPr>
                <w:rFonts w:ascii="Times New Roman" w:eastAsia="Times New Roman" w:hAnsi="Times New Roman" w:cs="Times New Roman"/>
                <w:sz w:val="24"/>
              </w:rPr>
              <w:t>Brief the students about decla</w:t>
            </w:r>
            <w:r>
              <w:rPr>
                <w:rFonts w:ascii="Times New Roman" w:eastAsia="Times New Roman" w:hAnsi="Times New Roman" w:cs="Times New Roman"/>
                <w:sz w:val="24"/>
              </w:rPr>
              <w:t xml:space="preserve">ration date, ex- dividend date, the record date, and the payable date.  </w:t>
            </w:r>
          </w:p>
          <w:p w:rsidR="00B14DD6" w:rsidRDefault="00AB41A9">
            <w:pPr>
              <w:numPr>
                <w:ilvl w:val="0"/>
                <w:numId w:val="38"/>
              </w:numPr>
              <w:spacing w:after="0"/>
              <w:ind w:hanging="360"/>
              <w:jc w:val="both"/>
            </w:pPr>
            <w:r>
              <w:rPr>
                <w:rFonts w:ascii="Times New Roman" w:eastAsia="Times New Roman" w:hAnsi="Times New Roman" w:cs="Times New Roman"/>
                <w:sz w:val="24"/>
              </w:rPr>
              <w:t xml:space="preserve">Instructor to explain the benefits and cost associated with  </w:t>
            </w:r>
          </w:p>
          <w:p w:rsidR="00B14DD6" w:rsidRDefault="00AB41A9">
            <w:pPr>
              <w:numPr>
                <w:ilvl w:val="0"/>
                <w:numId w:val="38"/>
              </w:numPr>
              <w:spacing w:after="0"/>
              <w:ind w:hanging="360"/>
              <w:jc w:val="both"/>
            </w:pPr>
            <w:r>
              <w:rPr>
                <w:rFonts w:ascii="Times New Roman" w:eastAsia="Times New Roman" w:hAnsi="Times New Roman" w:cs="Times New Roman"/>
                <w:sz w:val="24"/>
              </w:rPr>
              <w:t xml:space="preserve">dividend payments and compare the relative advantages and disadvantages of dividends and stock repurchases </w:t>
            </w:r>
          </w:p>
        </w:tc>
      </w:tr>
    </w:tbl>
    <w:p w:rsidR="00B14DD6" w:rsidRDefault="00B14DD6">
      <w:pPr>
        <w:spacing w:after="0"/>
        <w:ind w:left="-1171" w:right="53"/>
      </w:pPr>
    </w:p>
    <w:tbl>
      <w:tblPr>
        <w:tblStyle w:val="TableGrid"/>
        <w:tblW w:w="13542" w:type="dxa"/>
        <w:tblInd w:w="338" w:type="dxa"/>
        <w:tblCellMar>
          <w:top w:w="0" w:type="dxa"/>
          <w:left w:w="0" w:type="dxa"/>
          <w:bottom w:w="0" w:type="dxa"/>
          <w:right w:w="118" w:type="dxa"/>
        </w:tblCellMar>
        <w:tblLook w:val="04A0" w:firstRow="1" w:lastRow="0" w:firstColumn="1" w:lastColumn="0" w:noHBand="0" w:noVBand="1"/>
      </w:tblPr>
      <w:tblGrid>
        <w:gridCol w:w="1607"/>
        <w:gridCol w:w="833"/>
        <w:gridCol w:w="1659"/>
        <w:gridCol w:w="2568"/>
        <w:gridCol w:w="6875"/>
      </w:tblGrid>
      <w:tr w:rsidR="00B14DD6">
        <w:trPr>
          <w:trHeight w:val="3635"/>
        </w:trPr>
        <w:tc>
          <w:tcPr>
            <w:tcW w:w="1607" w:type="dxa"/>
            <w:vMerge w:val="restart"/>
            <w:tcBorders>
              <w:top w:val="single" w:sz="6" w:space="0" w:color="000000"/>
              <w:left w:val="single" w:sz="6" w:space="0" w:color="000000"/>
              <w:bottom w:val="single" w:sz="6" w:space="0" w:color="000000"/>
              <w:right w:val="single" w:sz="6" w:space="0" w:color="000000"/>
            </w:tcBorders>
          </w:tcPr>
          <w:p w:rsidR="00B14DD6" w:rsidRDefault="00B14DD6"/>
        </w:tc>
        <w:tc>
          <w:tcPr>
            <w:tcW w:w="833" w:type="dxa"/>
            <w:vMerge w:val="restart"/>
            <w:tcBorders>
              <w:top w:val="single" w:sz="6" w:space="0" w:color="000000"/>
              <w:left w:val="single" w:sz="6" w:space="0" w:color="000000"/>
              <w:bottom w:val="single" w:sz="6" w:space="0" w:color="000000"/>
              <w:right w:val="nil"/>
            </w:tcBorders>
          </w:tcPr>
          <w:p w:rsidR="00B14DD6" w:rsidRDefault="00AB41A9">
            <w:pPr>
              <w:spacing w:after="0"/>
              <w:ind w:left="341"/>
              <w:jc w:val="center"/>
            </w:pPr>
            <w:r>
              <w:rPr>
                <w:rFonts w:ascii="Segoe UI Symbol" w:eastAsia="Segoe UI Symbol" w:hAnsi="Segoe UI Symbol" w:cs="Segoe UI Symbol"/>
                <w:sz w:val="24"/>
              </w:rPr>
              <w:t></w:t>
            </w:r>
            <w:r>
              <w:rPr>
                <w:rFonts w:ascii="Arial" w:eastAsia="Arial" w:hAnsi="Arial" w:cs="Arial"/>
                <w:sz w:val="24"/>
              </w:rPr>
              <w:t xml:space="preserve"> </w:t>
            </w:r>
          </w:p>
        </w:tc>
        <w:tc>
          <w:tcPr>
            <w:tcW w:w="1659" w:type="dxa"/>
            <w:vMerge w:val="restart"/>
            <w:tcBorders>
              <w:top w:val="single" w:sz="6" w:space="0" w:color="000000"/>
              <w:left w:val="nil"/>
              <w:bottom w:val="single" w:sz="6" w:space="0" w:color="000000"/>
              <w:right w:val="single" w:sz="6" w:space="0" w:color="000000"/>
            </w:tcBorders>
          </w:tcPr>
          <w:p w:rsidR="00B14DD6" w:rsidRDefault="00AB41A9">
            <w:pPr>
              <w:spacing w:after="0"/>
              <w:ind w:right="5"/>
              <w:jc w:val="both"/>
            </w:pPr>
            <w:r>
              <w:rPr>
                <w:rFonts w:ascii="Times New Roman" w:eastAsia="Times New Roman" w:hAnsi="Times New Roman" w:cs="Times New Roman"/>
                <w:sz w:val="24"/>
              </w:rPr>
              <w:t xml:space="preserve">policy, Types of dividend </w:t>
            </w:r>
          </w:p>
          <w:p w:rsidR="00B14DD6" w:rsidRDefault="00AB41A9">
            <w:pPr>
              <w:spacing w:after="0"/>
              <w:ind w:right="71"/>
              <w:jc w:val="both"/>
            </w:pPr>
            <w:r>
              <w:rPr>
                <w:rFonts w:ascii="Times New Roman" w:eastAsia="Times New Roman" w:hAnsi="Times New Roman" w:cs="Times New Roman"/>
                <w:sz w:val="24"/>
              </w:rPr>
              <w:t xml:space="preserve">policies, Relevance of dividend Policy under market Imperfection </w:t>
            </w:r>
          </w:p>
        </w:tc>
        <w:tc>
          <w:tcPr>
            <w:tcW w:w="2568" w:type="dxa"/>
            <w:tcBorders>
              <w:top w:val="single" w:sz="6" w:space="0" w:color="000000"/>
              <w:left w:val="single" w:sz="6" w:space="0" w:color="000000"/>
              <w:bottom w:val="single" w:sz="6" w:space="0" w:color="000000"/>
              <w:right w:val="single" w:sz="6" w:space="0" w:color="000000"/>
            </w:tcBorders>
          </w:tcPr>
          <w:p w:rsidR="00B14DD6" w:rsidRDefault="00B14DD6"/>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line="234" w:lineRule="auto"/>
              <w:ind w:left="833" w:hanging="36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A brief discussion on dividend paid by Indian companies and its taxability to be carried out in the class </w:t>
            </w:r>
          </w:p>
          <w:p w:rsidR="00B14DD6" w:rsidRDefault="00AB41A9">
            <w:pPr>
              <w:spacing w:after="213"/>
              <w:ind w:left="113"/>
            </w:pPr>
            <w:r>
              <w:rPr>
                <w:sz w:val="23"/>
              </w:rPr>
              <w:t xml:space="preserve"> </w:t>
            </w:r>
          </w:p>
          <w:p w:rsidR="00B14DD6" w:rsidRDefault="00AB41A9">
            <w:pPr>
              <w:spacing w:after="198"/>
              <w:ind w:left="113"/>
            </w:pPr>
            <w:r>
              <w:rPr>
                <w:sz w:val="23"/>
              </w:rPr>
              <w:t xml:space="preserve"> </w:t>
            </w:r>
          </w:p>
          <w:p w:rsidR="00B14DD6" w:rsidRDefault="00AB41A9">
            <w:pPr>
              <w:spacing w:after="214"/>
              <w:ind w:left="113"/>
            </w:pPr>
            <w:r>
              <w:rPr>
                <w:sz w:val="23"/>
              </w:rPr>
              <w:t xml:space="preserve"> </w:t>
            </w:r>
          </w:p>
          <w:p w:rsidR="00B14DD6" w:rsidRDefault="00AB41A9">
            <w:pPr>
              <w:spacing w:after="213"/>
              <w:ind w:left="113"/>
            </w:pPr>
            <w:r>
              <w:rPr>
                <w:sz w:val="23"/>
              </w:rPr>
              <w:t xml:space="preserve"> </w:t>
            </w:r>
          </w:p>
          <w:p w:rsidR="00B14DD6" w:rsidRDefault="00AB41A9">
            <w:pPr>
              <w:spacing w:after="213"/>
              <w:ind w:left="113"/>
            </w:pPr>
            <w:r>
              <w:rPr>
                <w:sz w:val="23"/>
              </w:rPr>
              <w:t xml:space="preserve"> </w:t>
            </w:r>
          </w:p>
          <w:p w:rsidR="00B14DD6" w:rsidRDefault="00AB41A9">
            <w:pPr>
              <w:spacing w:after="0"/>
              <w:ind w:left="113"/>
            </w:pPr>
            <w:r>
              <w:rPr>
                <w:sz w:val="23"/>
              </w:rPr>
              <w:t xml:space="preserve"> </w:t>
            </w:r>
          </w:p>
        </w:tc>
      </w:tr>
      <w:tr w:rsidR="00B14DD6">
        <w:trPr>
          <w:trHeight w:val="585"/>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nil"/>
            </w:tcBorders>
          </w:tcPr>
          <w:p w:rsidR="00B14DD6" w:rsidRDefault="00B14DD6"/>
        </w:tc>
        <w:tc>
          <w:tcPr>
            <w:tcW w:w="0" w:type="auto"/>
            <w:vMerge/>
            <w:tcBorders>
              <w:top w:val="nil"/>
              <w:left w:val="nil"/>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b/>
                <w:sz w:val="24"/>
              </w:rPr>
              <w:t xml:space="preserve">CLO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 </w:t>
            </w:r>
          </w:p>
        </w:tc>
      </w:tr>
      <w:tr w:rsidR="00B14DD6">
        <w:trPr>
          <w:trHeight w:val="4146"/>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nil"/>
            </w:tcBorders>
          </w:tcPr>
          <w:p w:rsidR="00B14DD6" w:rsidRDefault="00B14DD6"/>
        </w:tc>
        <w:tc>
          <w:tcPr>
            <w:tcW w:w="0" w:type="auto"/>
            <w:vMerge/>
            <w:tcBorders>
              <w:top w:val="nil"/>
              <w:left w:val="nil"/>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b/>
                <w:sz w:val="24"/>
              </w:rPr>
              <w:t xml:space="preserve">SLO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4"/>
              <w:ind w:left="113"/>
            </w:pPr>
            <w:r>
              <w:rPr>
                <w:rFonts w:ascii="Times New Roman" w:eastAsia="Times New Roman" w:hAnsi="Times New Roman" w:cs="Times New Roman"/>
                <w:sz w:val="24"/>
              </w:rPr>
              <w:t xml:space="preserve">At the end of this lesson students will be able to:  </w:t>
            </w:r>
          </w:p>
          <w:p w:rsidR="00B14DD6" w:rsidRDefault="00AB41A9">
            <w:pPr>
              <w:numPr>
                <w:ilvl w:val="0"/>
                <w:numId w:val="39"/>
              </w:numPr>
              <w:spacing w:after="34" w:line="233" w:lineRule="auto"/>
              <w:ind w:hanging="360"/>
            </w:pPr>
            <w:r>
              <w:rPr>
                <w:rFonts w:ascii="Times New Roman" w:eastAsia="Times New Roman" w:hAnsi="Times New Roman" w:cs="Times New Roman"/>
                <w:sz w:val="24"/>
              </w:rPr>
              <w:t xml:space="preserve">Understand the meaning of dividend , types of dividend and the process of distribution of dividend </w:t>
            </w:r>
          </w:p>
          <w:p w:rsidR="00B14DD6" w:rsidRDefault="00AB41A9">
            <w:pPr>
              <w:numPr>
                <w:ilvl w:val="0"/>
                <w:numId w:val="39"/>
              </w:numPr>
              <w:spacing w:after="27" w:line="240" w:lineRule="auto"/>
              <w:ind w:hanging="360"/>
            </w:pPr>
            <w:r>
              <w:rPr>
                <w:rFonts w:ascii="Times New Roman" w:eastAsia="Times New Roman" w:hAnsi="Times New Roman" w:cs="Times New Roman"/>
                <w:sz w:val="24"/>
              </w:rPr>
              <w:t xml:space="preserve">Appreciate the decisions concerning whether to distribute value to stockholders, how much to distribute and how best to distribute it. </w:t>
            </w:r>
          </w:p>
          <w:p w:rsidR="00B14DD6" w:rsidRDefault="00AB41A9">
            <w:pPr>
              <w:numPr>
                <w:ilvl w:val="0"/>
                <w:numId w:val="39"/>
              </w:numPr>
              <w:spacing w:after="0"/>
              <w:ind w:hanging="360"/>
            </w:pPr>
            <w:r>
              <w:rPr>
                <w:rFonts w:ascii="Times New Roman" w:eastAsia="Times New Roman" w:hAnsi="Times New Roman" w:cs="Times New Roman"/>
                <w:sz w:val="24"/>
              </w:rPr>
              <w:t xml:space="preserve">Dividend Fundamentals </w:t>
            </w:r>
          </w:p>
          <w:p w:rsidR="00B14DD6" w:rsidRDefault="00AB41A9">
            <w:pPr>
              <w:numPr>
                <w:ilvl w:val="0"/>
                <w:numId w:val="39"/>
              </w:numPr>
              <w:spacing w:after="0"/>
              <w:ind w:hanging="360"/>
            </w:pPr>
            <w:r>
              <w:rPr>
                <w:rFonts w:ascii="Times New Roman" w:eastAsia="Times New Roman" w:hAnsi="Times New Roman" w:cs="Times New Roman"/>
                <w:sz w:val="24"/>
              </w:rPr>
              <w:t xml:space="preserve">Dividend Policy  </w:t>
            </w:r>
          </w:p>
          <w:p w:rsidR="00B14DD6" w:rsidRDefault="00AB41A9">
            <w:pPr>
              <w:numPr>
                <w:ilvl w:val="0"/>
                <w:numId w:val="39"/>
              </w:numPr>
              <w:spacing w:after="0"/>
              <w:ind w:hanging="360"/>
            </w:pPr>
            <w:r>
              <w:rPr>
                <w:rFonts w:ascii="Times New Roman" w:eastAsia="Times New Roman" w:hAnsi="Times New Roman" w:cs="Times New Roman"/>
                <w:sz w:val="24"/>
              </w:rPr>
              <w:t xml:space="preserve">Factors affecting dividend policy; types of dividend policies </w:t>
            </w:r>
          </w:p>
          <w:p w:rsidR="00B14DD6" w:rsidRDefault="00AB41A9">
            <w:pPr>
              <w:spacing w:after="213"/>
              <w:ind w:left="113"/>
            </w:pPr>
            <w:r>
              <w:rPr>
                <w:sz w:val="23"/>
              </w:rPr>
              <w:t xml:space="preserve"> </w:t>
            </w:r>
          </w:p>
          <w:p w:rsidR="00B14DD6" w:rsidRDefault="00AB41A9">
            <w:pPr>
              <w:spacing w:after="213"/>
              <w:ind w:left="113"/>
            </w:pPr>
            <w:r>
              <w:rPr>
                <w:sz w:val="23"/>
              </w:rPr>
              <w:t xml:space="preserve"> </w:t>
            </w:r>
          </w:p>
          <w:p w:rsidR="00B14DD6" w:rsidRDefault="00AB41A9">
            <w:pPr>
              <w:spacing w:after="0"/>
              <w:ind w:left="113"/>
            </w:pPr>
            <w:r>
              <w:rPr>
                <w:sz w:val="23"/>
              </w:rPr>
              <w:t xml:space="preserve"> </w:t>
            </w:r>
          </w:p>
        </w:tc>
      </w:tr>
      <w:tr w:rsidR="00B14DD6">
        <w:trPr>
          <w:trHeight w:val="600"/>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nil"/>
            </w:tcBorders>
          </w:tcPr>
          <w:p w:rsidR="00B14DD6" w:rsidRDefault="00B14DD6"/>
        </w:tc>
        <w:tc>
          <w:tcPr>
            <w:tcW w:w="0" w:type="auto"/>
            <w:vMerge/>
            <w:tcBorders>
              <w:top w:val="nil"/>
              <w:left w:val="nil"/>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b/>
                <w:sz w:val="24"/>
              </w:rPr>
              <w:t xml:space="preserve">Assessment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Quiz  Assignment End-term </w:t>
            </w:r>
          </w:p>
        </w:tc>
      </w:tr>
    </w:tbl>
    <w:p w:rsidR="00B14DD6" w:rsidRDefault="00B14DD6">
      <w:pPr>
        <w:spacing w:after="0"/>
        <w:ind w:left="-1171" w:right="54"/>
      </w:pPr>
    </w:p>
    <w:tbl>
      <w:tblPr>
        <w:tblStyle w:val="TableGrid"/>
        <w:tblW w:w="13531" w:type="dxa"/>
        <w:tblInd w:w="347" w:type="dxa"/>
        <w:tblCellMar>
          <w:top w:w="0" w:type="dxa"/>
          <w:left w:w="103" w:type="dxa"/>
          <w:bottom w:w="0" w:type="dxa"/>
          <w:right w:w="40" w:type="dxa"/>
        </w:tblCellMar>
        <w:tblLook w:val="04A0" w:firstRow="1" w:lastRow="0" w:firstColumn="1" w:lastColumn="0" w:noHBand="0" w:noVBand="1"/>
      </w:tblPr>
      <w:tblGrid>
        <w:gridCol w:w="1597"/>
        <w:gridCol w:w="2492"/>
        <w:gridCol w:w="2568"/>
        <w:gridCol w:w="6874"/>
      </w:tblGrid>
      <w:tr w:rsidR="00B14DD6">
        <w:trPr>
          <w:trHeight w:val="781"/>
        </w:trPr>
        <w:tc>
          <w:tcPr>
            <w:tcW w:w="1597"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49"/>
              <w:ind w:right="73"/>
              <w:jc w:val="center"/>
            </w:pPr>
            <w:r>
              <w:rPr>
                <w:rFonts w:ascii="Times New Roman" w:eastAsia="Times New Roman" w:hAnsi="Times New Roman" w:cs="Times New Roman"/>
                <w:b/>
                <w:sz w:val="24"/>
              </w:rPr>
              <w:lastRenderedPageBreak/>
              <w:t xml:space="preserve">20 </w:t>
            </w:r>
          </w:p>
          <w:p w:rsidR="00B14DD6" w:rsidRDefault="00AB41A9">
            <w:pPr>
              <w:spacing w:after="165"/>
              <w:ind w:right="13"/>
              <w:jc w:val="center"/>
            </w:pPr>
            <w:r>
              <w:rPr>
                <w:rFonts w:ascii="Times New Roman" w:eastAsia="Times New Roman" w:hAnsi="Times New Roman" w:cs="Times New Roman"/>
                <w:b/>
                <w:sz w:val="24"/>
              </w:rPr>
              <w:t xml:space="preserve"> </w:t>
            </w:r>
          </w:p>
          <w:p w:rsidR="00B14DD6" w:rsidRDefault="00AB41A9">
            <w:pPr>
              <w:spacing w:after="0"/>
            </w:pPr>
            <w:r>
              <w:rPr>
                <w:rFonts w:ascii="Times New Roman" w:eastAsia="Times New Roman" w:hAnsi="Times New Roman" w:cs="Times New Roman"/>
                <w:b/>
                <w:sz w:val="24"/>
              </w:rPr>
              <w:t xml:space="preserve"> </w:t>
            </w:r>
          </w:p>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Methods of </w:t>
            </w:r>
          </w:p>
          <w:p w:rsidR="00B14DD6" w:rsidRDefault="00AB41A9">
            <w:pPr>
              <w:spacing w:after="0"/>
              <w:ind w:left="9"/>
            </w:pPr>
            <w:r>
              <w:rPr>
                <w:rFonts w:ascii="Times New Roman" w:eastAsia="Times New Roman" w:hAnsi="Times New Roman" w:cs="Times New Roman"/>
                <w:b/>
                <w:sz w:val="24"/>
              </w:rPr>
              <w:t xml:space="preserve">Rewarding </w:t>
            </w:r>
          </w:p>
          <w:p w:rsidR="00B14DD6" w:rsidRDefault="00AB41A9">
            <w:pPr>
              <w:spacing w:after="165"/>
              <w:ind w:left="9"/>
              <w:jc w:val="both"/>
            </w:pPr>
            <w:r>
              <w:rPr>
                <w:rFonts w:ascii="Times New Roman" w:eastAsia="Times New Roman" w:hAnsi="Times New Roman" w:cs="Times New Roman"/>
                <w:b/>
                <w:sz w:val="24"/>
              </w:rPr>
              <w:t xml:space="preserve">Shareholders - Forms of Dividend  </w:t>
            </w:r>
          </w:p>
          <w:p w:rsidR="00B14DD6" w:rsidRDefault="00AB41A9">
            <w:pPr>
              <w:spacing w:after="0"/>
              <w:ind w:left="9" w:right="173"/>
              <w:jc w:val="both"/>
            </w:pPr>
            <w:r>
              <w:rPr>
                <w:rFonts w:ascii="Times New Roman" w:eastAsia="Times New Roman" w:hAnsi="Times New Roman" w:cs="Times New Roman"/>
                <w:sz w:val="24"/>
              </w:rPr>
              <w:t>Understand cash dividend, stock</w:t>
            </w:r>
            <w:r>
              <w:rPr>
                <w:rFonts w:ascii="Times New Roman" w:eastAsia="Times New Roman" w:hAnsi="Times New Roman" w:cs="Times New Roman"/>
                <w:b/>
                <w:sz w:val="24"/>
              </w:rPr>
              <w:t xml:space="preserve"> </w:t>
            </w:r>
            <w:r>
              <w:rPr>
                <w:rFonts w:ascii="Times New Roman" w:eastAsia="Times New Roman" w:hAnsi="Times New Roman" w:cs="Times New Roman"/>
                <w:sz w:val="24"/>
              </w:rPr>
              <w:t>dividend, tax treatment of dividends, stock split, stock repurchase and dividend reinvestment plan</w:t>
            </w:r>
            <w:r>
              <w:rPr>
                <w:rFonts w:ascii="Times New Roman" w:eastAsia="Times New Roman" w:hAnsi="Times New Roman" w:cs="Times New Roman"/>
                <w:b/>
                <w:sz w:val="24"/>
              </w:rPr>
              <w:t xml:space="preserve"> </w:t>
            </w:r>
          </w:p>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Text Book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sz w:val="24"/>
              </w:rPr>
              <w:t xml:space="preserve">Prescribed text book/ reference books/ web resources </w:t>
            </w:r>
          </w:p>
        </w:tc>
      </w:tr>
      <w:tr w:rsidR="00B14DD6">
        <w:trPr>
          <w:trHeight w:val="841"/>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Reading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 </w:t>
            </w:r>
          </w:p>
        </w:tc>
      </w:tr>
      <w:tr w:rsidR="00B14DD6">
        <w:trPr>
          <w:trHeight w:val="1727"/>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right="68"/>
              <w:jc w:val="both"/>
            </w:pPr>
            <w:r>
              <w:rPr>
                <w:rFonts w:ascii="Times New Roman" w:eastAsia="Times New Roman" w:hAnsi="Times New Roman" w:cs="Times New Roman"/>
                <w:b/>
                <w:sz w:val="24"/>
              </w:rPr>
              <w:t xml:space="preserve">Pedagogy : lecture/ discussion/ relevant news analysis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numPr>
                <w:ilvl w:val="0"/>
                <w:numId w:val="40"/>
              </w:numPr>
              <w:spacing w:after="3" w:line="247" w:lineRule="auto"/>
              <w:ind w:left="729" w:hanging="360"/>
              <w:jc w:val="both"/>
            </w:pPr>
            <w:r>
              <w:rPr>
                <w:rFonts w:ascii="Times New Roman" w:eastAsia="Times New Roman" w:hAnsi="Times New Roman" w:cs="Times New Roman"/>
                <w:sz w:val="24"/>
              </w:rPr>
              <w:t xml:space="preserve">Initiate the discussion on the forms of dividends corporate choose to pay and rationale behind  </w:t>
            </w:r>
          </w:p>
          <w:p w:rsidR="00B14DD6" w:rsidRDefault="00AB41A9">
            <w:pPr>
              <w:numPr>
                <w:ilvl w:val="0"/>
                <w:numId w:val="40"/>
              </w:numPr>
              <w:spacing w:after="56" w:line="234" w:lineRule="auto"/>
              <w:ind w:left="729" w:hanging="360"/>
              <w:jc w:val="both"/>
            </w:pPr>
            <w:r>
              <w:rPr>
                <w:rFonts w:ascii="Times New Roman" w:eastAsia="Times New Roman" w:hAnsi="Times New Roman" w:cs="Times New Roman"/>
                <w:sz w:val="24"/>
              </w:rPr>
              <w:t xml:space="preserve">Explain about stock repurchase and the process followed by companies to repurchase their stock </w:t>
            </w:r>
          </w:p>
          <w:p w:rsidR="00B14DD6" w:rsidRDefault="00AB41A9">
            <w:pPr>
              <w:numPr>
                <w:ilvl w:val="0"/>
                <w:numId w:val="40"/>
              </w:numPr>
              <w:spacing w:after="0"/>
              <w:ind w:left="729" w:hanging="360"/>
              <w:jc w:val="both"/>
            </w:pPr>
            <w:r>
              <w:rPr>
                <w:rFonts w:ascii="Times New Roman" w:eastAsia="Times New Roman" w:hAnsi="Times New Roman" w:cs="Times New Roman"/>
                <w:sz w:val="24"/>
              </w:rPr>
              <w:t xml:space="preserve">Building Intuition : </w:t>
            </w:r>
            <w:r>
              <w:rPr>
                <w:rFonts w:ascii="Times New Roman" w:eastAsia="Times New Roman" w:hAnsi="Times New Roman" w:cs="Times New Roman"/>
                <w:i/>
                <w:sz w:val="24"/>
              </w:rPr>
              <w:t xml:space="preserve">Dividends reduces the stock holders’ investment in a firm </w:t>
            </w:r>
          </w:p>
        </w:tc>
      </w:tr>
      <w:tr w:rsidR="00B14DD6">
        <w:trPr>
          <w:trHeight w:val="976"/>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CLO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sz w:val="24"/>
              </w:rPr>
              <w:t xml:space="preserve"> </w:t>
            </w:r>
          </w:p>
        </w:tc>
      </w:tr>
      <w:tr w:rsidR="00B14DD6">
        <w:trPr>
          <w:trHeight w:val="976"/>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SLO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jc w:val="both"/>
            </w:pPr>
            <w:r>
              <w:rPr>
                <w:rFonts w:ascii="Times New Roman" w:eastAsia="Times New Roman" w:hAnsi="Times New Roman" w:cs="Times New Roman"/>
                <w:sz w:val="24"/>
              </w:rPr>
              <w:t xml:space="preserve">Understand cash dividend, stock dividend, tax treatment of dividends, stock split and stock repurchase. </w:t>
            </w:r>
          </w:p>
        </w:tc>
      </w:tr>
      <w:tr w:rsidR="00B14DD6">
        <w:trPr>
          <w:trHeight w:val="933"/>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Assessment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sz w:val="24"/>
              </w:rPr>
              <w:t xml:space="preserve">Quiz Assignment End-term </w:t>
            </w:r>
          </w:p>
        </w:tc>
      </w:tr>
      <w:tr w:rsidR="00B14DD6">
        <w:trPr>
          <w:trHeight w:val="537"/>
        </w:trPr>
        <w:tc>
          <w:tcPr>
            <w:tcW w:w="13531" w:type="dxa"/>
            <w:gridSpan w:val="4"/>
            <w:tcBorders>
              <w:top w:val="single" w:sz="6" w:space="0" w:color="000000"/>
              <w:left w:val="single" w:sz="6" w:space="0" w:color="000000"/>
              <w:bottom w:val="single" w:sz="6" w:space="0" w:color="000000"/>
              <w:right w:val="single" w:sz="6" w:space="0" w:color="000000"/>
            </w:tcBorders>
            <w:shd w:val="clear" w:color="auto" w:fill="5B9BD5"/>
          </w:tcPr>
          <w:p w:rsidR="00B14DD6" w:rsidRDefault="00AB41A9">
            <w:pPr>
              <w:spacing w:after="0"/>
            </w:pPr>
            <w:r>
              <w:rPr>
                <w:rFonts w:ascii="Times New Roman" w:eastAsia="Times New Roman" w:hAnsi="Times New Roman" w:cs="Times New Roman"/>
                <w:b/>
                <w:sz w:val="24"/>
              </w:rPr>
              <w:t xml:space="preserve">Module 6: Working Capital Management  </w:t>
            </w:r>
          </w:p>
        </w:tc>
      </w:tr>
      <w:tr w:rsidR="00B14DD6">
        <w:trPr>
          <w:trHeight w:val="798"/>
        </w:trPr>
        <w:tc>
          <w:tcPr>
            <w:tcW w:w="1597"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right="73"/>
              <w:jc w:val="center"/>
            </w:pPr>
            <w:r>
              <w:rPr>
                <w:rFonts w:ascii="Times New Roman" w:eastAsia="Times New Roman" w:hAnsi="Times New Roman" w:cs="Times New Roman"/>
                <w:b/>
                <w:sz w:val="24"/>
              </w:rPr>
              <w:t xml:space="preserve">21 </w:t>
            </w:r>
          </w:p>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50"/>
              <w:ind w:left="9"/>
            </w:pPr>
            <w:r>
              <w:rPr>
                <w:rFonts w:ascii="Times New Roman" w:eastAsia="Times New Roman" w:hAnsi="Times New Roman" w:cs="Times New Roman"/>
                <w:b/>
                <w:sz w:val="24"/>
              </w:rPr>
              <w:t xml:space="preserve">Working capital fundamentals </w:t>
            </w:r>
          </w:p>
          <w:p w:rsidR="00B14DD6" w:rsidRDefault="00AB41A9">
            <w:pPr>
              <w:spacing w:after="0"/>
              <w:ind w:left="9" w:right="145"/>
              <w:jc w:val="both"/>
            </w:pPr>
            <w:r>
              <w:rPr>
                <w:rFonts w:ascii="Times New Roman" w:eastAsia="Times New Roman" w:hAnsi="Times New Roman" w:cs="Times New Roman"/>
                <w:sz w:val="24"/>
              </w:rPr>
              <w:t xml:space="preserve">Understand short term financial management, </w:t>
            </w:r>
            <w:r>
              <w:rPr>
                <w:rFonts w:ascii="Times New Roman" w:eastAsia="Times New Roman" w:hAnsi="Times New Roman" w:cs="Times New Roman"/>
                <w:sz w:val="24"/>
              </w:rPr>
              <w:lastRenderedPageBreak/>
              <w:t xml:space="preserve">and the related tradeoff between profitability and liquidity </w:t>
            </w:r>
          </w:p>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lastRenderedPageBreak/>
              <w:t xml:space="preserve">Text Book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sz w:val="24"/>
              </w:rPr>
              <w:t xml:space="preserve">Prescribed text book/ reference books/ web resources </w:t>
            </w:r>
          </w:p>
        </w:tc>
      </w:tr>
      <w:tr w:rsidR="00B14DD6">
        <w:trPr>
          <w:trHeight w:val="811"/>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Reading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sz w:val="24"/>
              </w:rPr>
              <w:t xml:space="preserve"> </w:t>
            </w:r>
          </w:p>
        </w:tc>
      </w:tr>
      <w:tr w:rsidR="00B14DD6">
        <w:trPr>
          <w:trHeight w:val="1081"/>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2568"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9"/>
            </w:pPr>
            <w:r>
              <w:rPr>
                <w:rFonts w:ascii="Times New Roman" w:eastAsia="Times New Roman" w:hAnsi="Times New Roman" w:cs="Times New Roman"/>
                <w:b/>
                <w:sz w:val="24"/>
              </w:rPr>
              <w:t xml:space="preserve">Pedagogy : lecture / discussion </w:t>
            </w:r>
          </w:p>
        </w:tc>
        <w:tc>
          <w:tcPr>
            <w:tcW w:w="687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729" w:right="74" w:hanging="36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Start with a brief discussion on relationship between liquidity and profitability and see whether students can work out right relationship </w:t>
            </w:r>
          </w:p>
        </w:tc>
      </w:tr>
    </w:tbl>
    <w:p w:rsidR="00B14DD6" w:rsidRDefault="00B14DD6">
      <w:pPr>
        <w:spacing w:after="0"/>
        <w:ind w:left="-1171" w:right="53"/>
      </w:pPr>
    </w:p>
    <w:tbl>
      <w:tblPr>
        <w:tblStyle w:val="TableGrid"/>
        <w:tblW w:w="13542" w:type="dxa"/>
        <w:tblInd w:w="338" w:type="dxa"/>
        <w:tblCellMar>
          <w:top w:w="0" w:type="dxa"/>
          <w:left w:w="0" w:type="dxa"/>
          <w:bottom w:w="0" w:type="dxa"/>
          <w:right w:w="39" w:type="dxa"/>
        </w:tblCellMar>
        <w:tblLook w:val="04A0" w:firstRow="1" w:lastRow="0" w:firstColumn="1" w:lastColumn="0" w:noHBand="0" w:noVBand="1"/>
      </w:tblPr>
      <w:tblGrid>
        <w:gridCol w:w="1607"/>
        <w:gridCol w:w="2492"/>
        <w:gridCol w:w="1689"/>
        <w:gridCol w:w="879"/>
        <w:gridCol w:w="6875"/>
      </w:tblGrid>
      <w:tr w:rsidR="00B14DD6">
        <w:trPr>
          <w:trHeight w:val="781"/>
        </w:trPr>
        <w:tc>
          <w:tcPr>
            <w:tcW w:w="1607" w:type="dxa"/>
            <w:vMerge w:val="restart"/>
            <w:tcBorders>
              <w:top w:val="single" w:sz="6" w:space="0" w:color="000000"/>
              <w:left w:val="single" w:sz="6" w:space="0" w:color="000000"/>
              <w:bottom w:val="single" w:sz="6" w:space="0" w:color="000000"/>
              <w:right w:val="single" w:sz="6" w:space="0" w:color="000000"/>
            </w:tcBorders>
          </w:tcPr>
          <w:p w:rsidR="00B14DD6" w:rsidRDefault="00B14DD6"/>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49"/>
              <w:ind w:left="113"/>
            </w:pPr>
            <w:r>
              <w:rPr>
                <w:rFonts w:ascii="Times New Roman" w:eastAsia="Times New Roman" w:hAnsi="Times New Roman" w:cs="Times New Roman"/>
                <w:b/>
                <w:sz w:val="24"/>
              </w:rPr>
              <w:t xml:space="preserve"> </w:t>
            </w:r>
          </w:p>
          <w:p w:rsidR="00B14DD6" w:rsidRDefault="00AB41A9">
            <w:pPr>
              <w:spacing w:after="165"/>
              <w:ind w:left="113"/>
            </w:pPr>
            <w:r>
              <w:rPr>
                <w:rFonts w:ascii="Times New Roman" w:eastAsia="Times New Roman" w:hAnsi="Times New Roman" w:cs="Times New Roman"/>
                <w:b/>
                <w:sz w:val="24"/>
              </w:rPr>
              <w:t xml:space="preserve"> </w:t>
            </w:r>
          </w:p>
          <w:p w:rsidR="00B14DD6" w:rsidRDefault="00AB41A9">
            <w:pPr>
              <w:spacing w:after="150"/>
              <w:ind w:left="113"/>
            </w:pPr>
            <w:r>
              <w:rPr>
                <w:rFonts w:ascii="Times New Roman" w:eastAsia="Times New Roman" w:hAnsi="Times New Roman" w:cs="Times New Roman"/>
                <w:b/>
                <w:sz w:val="24"/>
              </w:rPr>
              <w:t xml:space="preserve"> </w:t>
            </w:r>
          </w:p>
          <w:p w:rsidR="00B14DD6" w:rsidRDefault="00AB41A9">
            <w:pPr>
              <w:spacing w:after="165"/>
              <w:ind w:left="113"/>
            </w:pPr>
            <w:r>
              <w:rPr>
                <w:rFonts w:ascii="Times New Roman" w:eastAsia="Times New Roman" w:hAnsi="Times New Roman" w:cs="Times New Roman"/>
                <w:b/>
                <w:sz w:val="24"/>
              </w:rPr>
              <w:t xml:space="preserve"> </w:t>
            </w:r>
          </w:p>
          <w:p w:rsidR="00B14DD6" w:rsidRDefault="00AB41A9">
            <w:pPr>
              <w:spacing w:after="0"/>
              <w:ind w:left="113"/>
            </w:pPr>
            <w:r>
              <w:rPr>
                <w:rFonts w:ascii="Times New Roman" w:eastAsia="Times New Roman" w:hAnsi="Times New Roman" w:cs="Times New Roman"/>
                <w:b/>
                <w:sz w:val="24"/>
              </w:rPr>
              <w:t xml:space="preserve"> </w:t>
            </w:r>
          </w:p>
        </w:tc>
        <w:tc>
          <w:tcPr>
            <w:tcW w:w="1689"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t xml:space="preserve">CLO </w:t>
            </w:r>
          </w:p>
        </w:tc>
        <w:tc>
          <w:tcPr>
            <w:tcW w:w="879" w:type="dxa"/>
            <w:tcBorders>
              <w:top w:val="single" w:sz="6" w:space="0" w:color="000000"/>
              <w:left w:val="nil"/>
              <w:bottom w:val="single" w:sz="6" w:space="0" w:color="000000"/>
              <w:right w:val="single" w:sz="6" w:space="0" w:color="000000"/>
            </w:tcBorders>
          </w:tcPr>
          <w:p w:rsidR="00B14DD6" w:rsidRDefault="00B14DD6"/>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 </w:t>
            </w:r>
          </w:p>
        </w:tc>
      </w:tr>
      <w:tr w:rsidR="00B14DD6">
        <w:trPr>
          <w:trHeight w:val="2764"/>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1689"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t xml:space="preserve">SLO </w:t>
            </w:r>
          </w:p>
        </w:tc>
        <w:tc>
          <w:tcPr>
            <w:tcW w:w="879" w:type="dxa"/>
            <w:tcBorders>
              <w:top w:val="single" w:sz="6" w:space="0" w:color="000000"/>
              <w:left w:val="nil"/>
              <w:bottom w:val="single" w:sz="6" w:space="0" w:color="000000"/>
              <w:right w:val="single" w:sz="6" w:space="0" w:color="000000"/>
            </w:tcBorders>
          </w:tcPr>
          <w:p w:rsidR="00B14DD6" w:rsidRDefault="00B14DD6"/>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263"/>
              <w:ind w:left="113"/>
            </w:pPr>
            <w:r>
              <w:rPr>
                <w:sz w:val="23"/>
              </w:rPr>
              <w:t xml:space="preserve">At the end of this lesson students will be able to:  </w:t>
            </w:r>
          </w:p>
          <w:p w:rsidR="00B14DD6" w:rsidRDefault="00AB41A9">
            <w:pPr>
              <w:numPr>
                <w:ilvl w:val="0"/>
                <w:numId w:val="41"/>
              </w:numPr>
              <w:spacing w:after="0"/>
              <w:ind w:hanging="360"/>
            </w:pPr>
            <w:r>
              <w:rPr>
                <w:rFonts w:ascii="Times New Roman" w:eastAsia="Times New Roman" w:hAnsi="Times New Roman" w:cs="Times New Roman"/>
                <w:sz w:val="24"/>
              </w:rPr>
              <w:t xml:space="preserve">Understand Working capital fundamentals </w:t>
            </w:r>
          </w:p>
          <w:p w:rsidR="00B14DD6" w:rsidRDefault="00AB41A9">
            <w:pPr>
              <w:numPr>
                <w:ilvl w:val="0"/>
                <w:numId w:val="41"/>
              </w:numPr>
              <w:spacing w:after="18" w:line="247" w:lineRule="auto"/>
              <w:ind w:hanging="360"/>
            </w:pPr>
            <w:r>
              <w:rPr>
                <w:rFonts w:ascii="Times New Roman" w:eastAsia="Times New Roman" w:hAnsi="Times New Roman" w:cs="Times New Roman"/>
                <w:sz w:val="24"/>
              </w:rPr>
              <w:t xml:space="preserve">Understand short term financial management, and the related tradeoff between profitability and risk </w:t>
            </w:r>
          </w:p>
          <w:p w:rsidR="00B14DD6" w:rsidRDefault="00AB41A9">
            <w:pPr>
              <w:numPr>
                <w:ilvl w:val="0"/>
                <w:numId w:val="41"/>
              </w:numPr>
              <w:spacing w:after="0"/>
              <w:ind w:hanging="360"/>
            </w:pPr>
            <w:r>
              <w:rPr>
                <w:rFonts w:ascii="Times New Roman" w:eastAsia="Times New Roman" w:hAnsi="Times New Roman" w:cs="Times New Roman"/>
                <w:sz w:val="23"/>
              </w:rPr>
              <w:t xml:space="preserve">Learn the importance of working capital in any firm  </w:t>
            </w:r>
          </w:p>
          <w:p w:rsidR="00B14DD6" w:rsidRDefault="00AB41A9">
            <w:pPr>
              <w:numPr>
                <w:ilvl w:val="0"/>
                <w:numId w:val="41"/>
              </w:numPr>
              <w:spacing w:after="27" w:line="254" w:lineRule="auto"/>
              <w:ind w:hanging="360"/>
            </w:pPr>
            <w:r>
              <w:rPr>
                <w:rFonts w:ascii="Times New Roman" w:eastAsia="Times New Roman" w:hAnsi="Times New Roman" w:cs="Times New Roman"/>
                <w:sz w:val="23"/>
              </w:rPr>
              <w:t>Analyse the amount and the mix of current asset the firm sho</w:t>
            </w:r>
            <w:r>
              <w:rPr>
                <w:rFonts w:ascii="Times New Roman" w:eastAsia="Times New Roman" w:hAnsi="Times New Roman" w:cs="Times New Roman"/>
                <w:sz w:val="23"/>
              </w:rPr>
              <w:t xml:space="preserve">uld hold. </w:t>
            </w:r>
          </w:p>
          <w:p w:rsidR="00B14DD6" w:rsidRDefault="00AB41A9">
            <w:pPr>
              <w:numPr>
                <w:ilvl w:val="0"/>
                <w:numId w:val="41"/>
              </w:numPr>
              <w:spacing w:after="0"/>
              <w:ind w:hanging="360"/>
            </w:pPr>
            <w:r>
              <w:rPr>
                <w:rFonts w:ascii="Times New Roman" w:eastAsia="Times New Roman" w:hAnsi="Times New Roman" w:cs="Times New Roman"/>
                <w:sz w:val="23"/>
              </w:rPr>
              <w:t>Understand how the current assets be financed</w:t>
            </w:r>
            <w:r>
              <w:rPr>
                <w:rFonts w:ascii="Times New Roman" w:eastAsia="Times New Roman" w:hAnsi="Times New Roman" w:cs="Times New Roman"/>
                <w:sz w:val="24"/>
              </w:rPr>
              <w:t xml:space="preserve"> </w:t>
            </w:r>
          </w:p>
        </w:tc>
      </w:tr>
      <w:tr w:rsidR="00B14DD6">
        <w:trPr>
          <w:trHeight w:val="811"/>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1689"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t xml:space="preserve">Assessment  </w:t>
            </w:r>
          </w:p>
        </w:tc>
        <w:tc>
          <w:tcPr>
            <w:tcW w:w="879" w:type="dxa"/>
            <w:tcBorders>
              <w:top w:val="single" w:sz="6" w:space="0" w:color="000000"/>
              <w:left w:val="nil"/>
              <w:bottom w:val="single" w:sz="6" w:space="0" w:color="000000"/>
              <w:right w:val="single" w:sz="6" w:space="0" w:color="000000"/>
            </w:tcBorders>
          </w:tcPr>
          <w:p w:rsidR="00B14DD6" w:rsidRDefault="00B14DD6"/>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Quiz Assignment End-term </w:t>
            </w:r>
          </w:p>
        </w:tc>
      </w:tr>
      <w:tr w:rsidR="00B14DD6">
        <w:trPr>
          <w:trHeight w:val="646"/>
        </w:trPr>
        <w:tc>
          <w:tcPr>
            <w:tcW w:w="1607"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65"/>
              <w:ind w:left="39"/>
              <w:jc w:val="center"/>
            </w:pPr>
            <w:r>
              <w:rPr>
                <w:rFonts w:ascii="Times New Roman" w:eastAsia="Times New Roman" w:hAnsi="Times New Roman" w:cs="Times New Roman"/>
                <w:b/>
                <w:sz w:val="24"/>
              </w:rPr>
              <w:t xml:space="preserve">22 </w:t>
            </w:r>
          </w:p>
          <w:p w:rsidR="00B14DD6" w:rsidRDefault="00AB41A9">
            <w:pPr>
              <w:spacing w:after="0"/>
              <w:ind w:left="113"/>
            </w:pPr>
            <w:r>
              <w:rPr>
                <w:rFonts w:ascii="Times New Roman" w:eastAsia="Times New Roman" w:hAnsi="Times New Roman" w:cs="Times New Roman"/>
                <w:b/>
                <w:sz w:val="24"/>
              </w:rPr>
              <w:t xml:space="preserve"> </w:t>
            </w:r>
          </w:p>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b/>
                <w:sz w:val="24"/>
              </w:rPr>
              <w:t xml:space="preserve">Operating Cycle/Cash </w:t>
            </w:r>
          </w:p>
          <w:p w:rsidR="00B14DD6" w:rsidRDefault="00AB41A9">
            <w:pPr>
              <w:spacing w:after="164"/>
              <w:ind w:left="113"/>
            </w:pPr>
            <w:r>
              <w:rPr>
                <w:rFonts w:ascii="Times New Roman" w:eastAsia="Times New Roman" w:hAnsi="Times New Roman" w:cs="Times New Roman"/>
                <w:b/>
                <w:sz w:val="24"/>
              </w:rPr>
              <w:t xml:space="preserve">Conversion Cycle </w:t>
            </w:r>
          </w:p>
          <w:p w:rsidR="00B14DD6" w:rsidRDefault="00AB41A9">
            <w:pPr>
              <w:spacing w:after="169" w:line="256" w:lineRule="auto"/>
              <w:ind w:left="113" w:right="300"/>
              <w:jc w:val="both"/>
            </w:pPr>
            <w:r>
              <w:rPr>
                <w:rFonts w:ascii="Times New Roman" w:eastAsia="Times New Roman" w:hAnsi="Times New Roman" w:cs="Times New Roman"/>
                <w:sz w:val="24"/>
              </w:rPr>
              <w:t xml:space="preserve">Describe the cash conversion cycle, its </w:t>
            </w:r>
            <w:r>
              <w:rPr>
                <w:rFonts w:ascii="Times New Roman" w:eastAsia="Times New Roman" w:hAnsi="Times New Roman" w:cs="Times New Roman"/>
                <w:sz w:val="24"/>
              </w:rPr>
              <w:lastRenderedPageBreak/>
              <w:t xml:space="preserve">funding requirements, and the key strategies for managing it. </w:t>
            </w:r>
          </w:p>
          <w:p w:rsidR="00B14DD6" w:rsidRDefault="00AB41A9">
            <w:pPr>
              <w:spacing w:after="0"/>
              <w:ind w:left="113"/>
            </w:pPr>
            <w:r>
              <w:rPr>
                <w:rFonts w:ascii="Times New Roman" w:eastAsia="Times New Roman" w:hAnsi="Times New Roman" w:cs="Times New Roman"/>
                <w:b/>
                <w:sz w:val="24"/>
              </w:rPr>
              <w:t xml:space="preserve"> </w:t>
            </w:r>
          </w:p>
        </w:tc>
        <w:tc>
          <w:tcPr>
            <w:tcW w:w="1689"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lastRenderedPageBreak/>
              <w:t xml:space="preserve">Text Book </w:t>
            </w:r>
          </w:p>
        </w:tc>
        <w:tc>
          <w:tcPr>
            <w:tcW w:w="879" w:type="dxa"/>
            <w:tcBorders>
              <w:top w:val="single" w:sz="6" w:space="0" w:color="000000"/>
              <w:left w:val="nil"/>
              <w:bottom w:val="single" w:sz="6" w:space="0" w:color="000000"/>
              <w:right w:val="single" w:sz="6" w:space="0" w:color="000000"/>
            </w:tcBorders>
          </w:tcPr>
          <w:p w:rsidR="00B14DD6" w:rsidRDefault="00B14DD6"/>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Prescribed text book/ reference books/ web resources  </w:t>
            </w:r>
          </w:p>
        </w:tc>
      </w:tr>
      <w:tr w:rsidR="00B14DD6">
        <w:trPr>
          <w:trHeight w:val="887"/>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1689"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t xml:space="preserve">Reading </w:t>
            </w:r>
          </w:p>
        </w:tc>
        <w:tc>
          <w:tcPr>
            <w:tcW w:w="879" w:type="dxa"/>
            <w:tcBorders>
              <w:top w:val="single" w:sz="6" w:space="0" w:color="000000"/>
              <w:left w:val="nil"/>
              <w:bottom w:val="single" w:sz="6" w:space="0" w:color="000000"/>
              <w:right w:val="single" w:sz="6" w:space="0" w:color="000000"/>
            </w:tcBorders>
          </w:tcPr>
          <w:p w:rsidR="00B14DD6" w:rsidRDefault="00B14DD6"/>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 </w:t>
            </w:r>
          </w:p>
        </w:tc>
      </w:tr>
      <w:tr w:rsidR="00B14DD6">
        <w:trPr>
          <w:trHeight w:val="2478"/>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1689"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t xml:space="preserve">Pedagogy: discussion </w:t>
            </w:r>
          </w:p>
        </w:tc>
        <w:tc>
          <w:tcPr>
            <w:tcW w:w="879" w:type="dxa"/>
            <w:tcBorders>
              <w:top w:val="single" w:sz="6" w:space="0" w:color="000000"/>
              <w:left w:val="nil"/>
              <w:bottom w:val="single" w:sz="6" w:space="0" w:color="000000"/>
              <w:right w:val="single" w:sz="6" w:space="0" w:color="000000"/>
            </w:tcBorders>
          </w:tcPr>
          <w:p w:rsidR="00B14DD6" w:rsidRDefault="00AB41A9">
            <w:pPr>
              <w:spacing w:after="0"/>
              <w:jc w:val="both"/>
            </w:pPr>
            <w:r>
              <w:rPr>
                <w:rFonts w:ascii="Times New Roman" w:eastAsia="Times New Roman" w:hAnsi="Times New Roman" w:cs="Times New Roman"/>
                <w:b/>
                <w:sz w:val="24"/>
              </w:rPr>
              <w:t xml:space="preserve">lecture/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numPr>
                <w:ilvl w:val="0"/>
                <w:numId w:val="42"/>
              </w:numPr>
              <w:spacing w:after="11" w:line="240" w:lineRule="auto"/>
              <w:ind w:right="133" w:hanging="360"/>
              <w:jc w:val="both"/>
            </w:pPr>
            <w:r>
              <w:rPr>
                <w:rFonts w:ascii="Times New Roman" w:eastAsia="Times New Roman" w:hAnsi="Times New Roman" w:cs="Times New Roman"/>
                <w:sz w:val="24"/>
              </w:rPr>
              <w:t xml:space="preserve">Define cash conversion cycle and operating cycles, explain how they are used and be able to compute their values for a firm </w:t>
            </w:r>
          </w:p>
          <w:p w:rsidR="00B14DD6" w:rsidRDefault="00AB41A9">
            <w:pPr>
              <w:numPr>
                <w:ilvl w:val="0"/>
                <w:numId w:val="42"/>
              </w:numPr>
              <w:spacing w:after="41" w:line="240" w:lineRule="auto"/>
              <w:ind w:right="133" w:hanging="360"/>
              <w:jc w:val="both"/>
            </w:pPr>
            <w:r>
              <w:rPr>
                <w:rFonts w:ascii="Times New Roman" w:eastAsia="Times New Roman" w:hAnsi="Times New Roman" w:cs="Times New Roman"/>
                <w:sz w:val="24"/>
              </w:rPr>
              <w:t xml:space="preserve">Explain the investment strategies in current assets and discuss the relative advantages and disadvantages of pursuing flexible / restrictive current asset investment strategies </w:t>
            </w:r>
          </w:p>
          <w:p w:rsidR="00B14DD6" w:rsidRDefault="00AB41A9">
            <w:pPr>
              <w:numPr>
                <w:ilvl w:val="0"/>
                <w:numId w:val="42"/>
              </w:numPr>
              <w:spacing w:after="0"/>
              <w:ind w:right="133" w:hanging="360"/>
              <w:jc w:val="both"/>
            </w:pPr>
            <w:r>
              <w:rPr>
                <w:rFonts w:ascii="Times New Roman" w:eastAsia="Times New Roman" w:hAnsi="Times New Roman" w:cs="Times New Roman"/>
                <w:sz w:val="24"/>
              </w:rPr>
              <w:t xml:space="preserve">Give  hands on exercise in the class requiring computation of cash conversion </w:t>
            </w:r>
            <w:r>
              <w:rPr>
                <w:rFonts w:ascii="Times New Roman" w:eastAsia="Times New Roman" w:hAnsi="Times New Roman" w:cs="Times New Roman"/>
                <w:sz w:val="24"/>
              </w:rPr>
              <w:t xml:space="preserve">cycle </w:t>
            </w:r>
          </w:p>
        </w:tc>
      </w:tr>
      <w:tr w:rsidR="00B14DD6">
        <w:trPr>
          <w:trHeight w:val="706"/>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1689"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t xml:space="preserve">CLO </w:t>
            </w:r>
          </w:p>
        </w:tc>
        <w:tc>
          <w:tcPr>
            <w:tcW w:w="879" w:type="dxa"/>
            <w:tcBorders>
              <w:top w:val="single" w:sz="6" w:space="0" w:color="000000"/>
              <w:left w:val="nil"/>
              <w:bottom w:val="single" w:sz="6" w:space="0" w:color="000000"/>
              <w:right w:val="single" w:sz="6" w:space="0" w:color="000000"/>
            </w:tcBorders>
          </w:tcPr>
          <w:p w:rsidR="00B14DD6" w:rsidRDefault="00B14DD6"/>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 </w:t>
            </w:r>
          </w:p>
        </w:tc>
      </w:tr>
    </w:tbl>
    <w:p w:rsidR="00B14DD6" w:rsidRDefault="00B14DD6">
      <w:pPr>
        <w:spacing w:after="0"/>
        <w:ind w:left="-1171" w:right="53"/>
      </w:pPr>
    </w:p>
    <w:tbl>
      <w:tblPr>
        <w:tblStyle w:val="TableGrid"/>
        <w:tblW w:w="13542" w:type="dxa"/>
        <w:tblInd w:w="338" w:type="dxa"/>
        <w:tblCellMar>
          <w:top w:w="0" w:type="dxa"/>
          <w:left w:w="0" w:type="dxa"/>
          <w:bottom w:w="0" w:type="dxa"/>
          <w:right w:w="39" w:type="dxa"/>
        </w:tblCellMar>
        <w:tblLook w:val="04A0" w:firstRow="1" w:lastRow="0" w:firstColumn="1" w:lastColumn="0" w:noHBand="0" w:noVBand="1"/>
      </w:tblPr>
      <w:tblGrid>
        <w:gridCol w:w="1607"/>
        <w:gridCol w:w="2492"/>
        <w:gridCol w:w="1689"/>
        <w:gridCol w:w="879"/>
        <w:gridCol w:w="6875"/>
      </w:tblGrid>
      <w:tr w:rsidR="00B14DD6">
        <w:trPr>
          <w:trHeight w:val="1908"/>
        </w:trPr>
        <w:tc>
          <w:tcPr>
            <w:tcW w:w="1607" w:type="dxa"/>
            <w:vMerge w:val="restart"/>
            <w:tcBorders>
              <w:top w:val="single" w:sz="6" w:space="0" w:color="000000"/>
              <w:left w:val="single" w:sz="6" w:space="0" w:color="000000"/>
              <w:bottom w:val="single" w:sz="6" w:space="0" w:color="000000"/>
              <w:right w:val="single" w:sz="6" w:space="0" w:color="000000"/>
            </w:tcBorders>
          </w:tcPr>
          <w:p w:rsidR="00B14DD6" w:rsidRDefault="00B14DD6"/>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B14DD6"/>
        </w:tc>
        <w:tc>
          <w:tcPr>
            <w:tcW w:w="1689"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t xml:space="preserve">SLO </w:t>
            </w:r>
          </w:p>
        </w:tc>
        <w:tc>
          <w:tcPr>
            <w:tcW w:w="879" w:type="dxa"/>
            <w:tcBorders>
              <w:top w:val="single" w:sz="6" w:space="0" w:color="000000"/>
              <w:left w:val="nil"/>
              <w:bottom w:val="single" w:sz="6" w:space="0" w:color="000000"/>
              <w:right w:val="single" w:sz="6" w:space="0" w:color="000000"/>
            </w:tcBorders>
          </w:tcPr>
          <w:p w:rsidR="00B14DD6" w:rsidRDefault="00B14DD6"/>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233"/>
              <w:ind w:left="113"/>
            </w:pPr>
            <w:r>
              <w:rPr>
                <w:sz w:val="23"/>
              </w:rPr>
              <w:t xml:space="preserve">At the end of this lesson students will be able to:  </w:t>
            </w:r>
          </w:p>
          <w:p w:rsidR="00B14DD6" w:rsidRDefault="00AB41A9">
            <w:pPr>
              <w:numPr>
                <w:ilvl w:val="0"/>
                <w:numId w:val="43"/>
              </w:numPr>
              <w:spacing w:after="0"/>
              <w:ind w:right="74" w:hanging="360"/>
            </w:pPr>
            <w:r>
              <w:rPr>
                <w:rFonts w:ascii="Times New Roman" w:eastAsia="Times New Roman" w:hAnsi="Times New Roman" w:cs="Times New Roman"/>
                <w:sz w:val="23"/>
              </w:rPr>
              <w:t xml:space="preserve">Understand the meaning  of cash conversion cycle </w:t>
            </w:r>
          </w:p>
          <w:p w:rsidR="00B14DD6" w:rsidRDefault="00AB41A9">
            <w:pPr>
              <w:numPr>
                <w:ilvl w:val="0"/>
                <w:numId w:val="43"/>
              </w:numPr>
              <w:spacing w:after="0" w:line="249" w:lineRule="auto"/>
              <w:ind w:right="74" w:hanging="360"/>
            </w:pPr>
            <w:r>
              <w:rPr>
                <w:rFonts w:ascii="Times New Roman" w:eastAsia="Times New Roman" w:hAnsi="Times New Roman" w:cs="Times New Roman"/>
                <w:sz w:val="23"/>
              </w:rPr>
              <w:t xml:space="preserve">Appreciate the relationship between length of Cash Conversion Cycle and amount of capital a firm needs to finance  its working capital </w:t>
            </w:r>
          </w:p>
          <w:p w:rsidR="00B14DD6" w:rsidRDefault="00AB41A9">
            <w:pPr>
              <w:spacing w:after="0"/>
              <w:ind w:left="113"/>
            </w:pPr>
            <w:r>
              <w:rPr>
                <w:rFonts w:ascii="Times New Roman" w:eastAsia="Times New Roman" w:hAnsi="Times New Roman" w:cs="Times New Roman"/>
                <w:sz w:val="24"/>
              </w:rPr>
              <w:t xml:space="preserve"> </w:t>
            </w:r>
          </w:p>
        </w:tc>
      </w:tr>
      <w:tr w:rsidR="00B14DD6">
        <w:trPr>
          <w:trHeight w:val="2748"/>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1689"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t xml:space="preserve">Assessment  </w:t>
            </w:r>
          </w:p>
        </w:tc>
        <w:tc>
          <w:tcPr>
            <w:tcW w:w="879" w:type="dxa"/>
            <w:tcBorders>
              <w:top w:val="single" w:sz="6" w:space="0" w:color="000000"/>
              <w:left w:val="nil"/>
              <w:bottom w:val="single" w:sz="6" w:space="0" w:color="000000"/>
              <w:right w:val="single" w:sz="6" w:space="0" w:color="000000"/>
            </w:tcBorders>
          </w:tcPr>
          <w:p w:rsidR="00B14DD6" w:rsidRDefault="00B14DD6"/>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165"/>
              <w:ind w:left="113"/>
            </w:pPr>
            <w:r>
              <w:rPr>
                <w:rFonts w:ascii="Times New Roman" w:eastAsia="Times New Roman" w:hAnsi="Times New Roman" w:cs="Times New Roman"/>
                <w:sz w:val="24"/>
              </w:rPr>
              <w:t xml:space="preserve">Quiz Assignment End-term </w:t>
            </w:r>
          </w:p>
          <w:p w:rsidR="00B14DD6" w:rsidRDefault="00AB41A9">
            <w:pPr>
              <w:spacing w:after="150"/>
              <w:ind w:left="113"/>
            </w:pPr>
            <w:r>
              <w:rPr>
                <w:rFonts w:ascii="Times New Roman" w:eastAsia="Times New Roman" w:hAnsi="Times New Roman" w:cs="Times New Roman"/>
                <w:sz w:val="24"/>
              </w:rPr>
              <w:t xml:space="preserve"> </w:t>
            </w:r>
          </w:p>
          <w:p w:rsidR="00B14DD6" w:rsidRDefault="00AB41A9">
            <w:pPr>
              <w:spacing w:after="165"/>
              <w:ind w:left="113"/>
            </w:pPr>
            <w:r>
              <w:rPr>
                <w:rFonts w:ascii="Times New Roman" w:eastAsia="Times New Roman" w:hAnsi="Times New Roman" w:cs="Times New Roman"/>
                <w:sz w:val="24"/>
              </w:rPr>
              <w:t xml:space="preserve"> </w:t>
            </w:r>
          </w:p>
          <w:p w:rsidR="00B14DD6" w:rsidRDefault="00AB41A9">
            <w:pPr>
              <w:spacing w:after="149"/>
              <w:ind w:left="113"/>
            </w:pPr>
            <w:r>
              <w:rPr>
                <w:rFonts w:ascii="Times New Roman" w:eastAsia="Times New Roman" w:hAnsi="Times New Roman" w:cs="Times New Roman"/>
                <w:sz w:val="24"/>
              </w:rPr>
              <w:t xml:space="preserve"> </w:t>
            </w:r>
          </w:p>
          <w:p w:rsidR="00B14DD6" w:rsidRDefault="00AB41A9">
            <w:pPr>
              <w:spacing w:after="164"/>
              <w:ind w:left="113"/>
            </w:pPr>
            <w:r>
              <w:rPr>
                <w:rFonts w:ascii="Times New Roman" w:eastAsia="Times New Roman" w:hAnsi="Times New Roman" w:cs="Times New Roman"/>
                <w:sz w:val="24"/>
              </w:rPr>
              <w:t xml:space="preserve"> </w:t>
            </w:r>
          </w:p>
          <w:p w:rsidR="00B14DD6" w:rsidRDefault="00AB41A9">
            <w:pPr>
              <w:spacing w:after="0"/>
              <w:ind w:left="113"/>
            </w:pPr>
            <w:r>
              <w:rPr>
                <w:rFonts w:ascii="Times New Roman" w:eastAsia="Times New Roman" w:hAnsi="Times New Roman" w:cs="Times New Roman"/>
                <w:sz w:val="24"/>
              </w:rPr>
              <w:t xml:space="preserve"> </w:t>
            </w:r>
          </w:p>
        </w:tc>
      </w:tr>
      <w:tr w:rsidR="00B14DD6">
        <w:trPr>
          <w:trHeight w:val="481"/>
        </w:trPr>
        <w:tc>
          <w:tcPr>
            <w:tcW w:w="1607"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b/>
                <w:sz w:val="24"/>
              </w:rPr>
              <w:t xml:space="preserve">23 </w:t>
            </w:r>
          </w:p>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195" w:line="221" w:lineRule="auto"/>
              <w:ind w:left="113"/>
            </w:pPr>
            <w:r>
              <w:rPr>
                <w:rFonts w:ascii="Times New Roman" w:eastAsia="Times New Roman" w:hAnsi="Times New Roman" w:cs="Times New Roman"/>
                <w:b/>
                <w:sz w:val="23"/>
              </w:rPr>
              <w:t>WORKING CAPITAL MANAGEMENT</w:t>
            </w:r>
            <w:r>
              <w:rPr>
                <w:rFonts w:ascii="Times New Roman" w:eastAsia="Times New Roman" w:hAnsi="Times New Roman" w:cs="Times New Roman"/>
                <w:sz w:val="23"/>
              </w:rPr>
              <w:t xml:space="preserve">:  </w:t>
            </w:r>
          </w:p>
          <w:p w:rsidR="00B14DD6" w:rsidRDefault="00AB41A9">
            <w:pPr>
              <w:spacing w:after="168"/>
              <w:ind w:left="113"/>
            </w:pPr>
            <w:r>
              <w:rPr>
                <w:rFonts w:ascii="Times New Roman" w:eastAsia="Times New Roman" w:hAnsi="Times New Roman" w:cs="Times New Roman"/>
                <w:sz w:val="23"/>
              </w:rPr>
              <w:lastRenderedPageBreak/>
              <w:t xml:space="preserve"> </w:t>
            </w:r>
          </w:p>
          <w:p w:rsidR="00B14DD6" w:rsidRDefault="00AB41A9">
            <w:pPr>
              <w:spacing w:after="0"/>
              <w:ind w:left="113"/>
            </w:pPr>
            <w:r>
              <w:rPr>
                <w:rFonts w:ascii="Times New Roman" w:eastAsia="Times New Roman" w:hAnsi="Times New Roman" w:cs="Times New Roman"/>
                <w:sz w:val="23"/>
              </w:rPr>
              <w:t xml:space="preserve">ACCOUNTS </w:t>
            </w:r>
          </w:p>
          <w:p w:rsidR="00B14DD6" w:rsidRDefault="00AB41A9">
            <w:pPr>
              <w:spacing w:after="220"/>
              <w:ind w:left="113"/>
            </w:pPr>
            <w:r>
              <w:rPr>
                <w:rFonts w:ascii="Times New Roman" w:eastAsia="Times New Roman" w:hAnsi="Times New Roman" w:cs="Times New Roman"/>
                <w:sz w:val="23"/>
              </w:rPr>
              <w:t xml:space="preserve">RECEIVABLE  </w:t>
            </w:r>
          </w:p>
          <w:p w:rsidR="00B14DD6" w:rsidRDefault="00AB41A9">
            <w:pPr>
              <w:numPr>
                <w:ilvl w:val="0"/>
                <w:numId w:val="44"/>
              </w:numPr>
              <w:spacing w:after="0"/>
              <w:ind w:right="237" w:hanging="361"/>
            </w:pPr>
            <w:r>
              <w:rPr>
                <w:rFonts w:ascii="Times New Roman" w:eastAsia="Times New Roman" w:hAnsi="Times New Roman" w:cs="Times New Roman"/>
                <w:sz w:val="24"/>
              </w:rPr>
              <w:t xml:space="preserve">Terms of Sale    </w:t>
            </w:r>
          </w:p>
          <w:p w:rsidR="00B14DD6" w:rsidRDefault="00AB41A9">
            <w:pPr>
              <w:numPr>
                <w:ilvl w:val="0"/>
                <w:numId w:val="44"/>
              </w:numPr>
              <w:spacing w:after="15" w:line="246" w:lineRule="auto"/>
              <w:ind w:right="237" w:hanging="361"/>
            </w:pPr>
            <w:r>
              <w:rPr>
                <w:rFonts w:ascii="Times New Roman" w:eastAsia="Times New Roman" w:hAnsi="Times New Roman" w:cs="Times New Roman"/>
                <w:sz w:val="24"/>
              </w:rPr>
              <w:t xml:space="preserve">Aging Accounts </w:t>
            </w:r>
          </w:p>
          <w:p w:rsidR="00B14DD6" w:rsidRDefault="00AB41A9">
            <w:pPr>
              <w:spacing w:after="0"/>
              <w:ind w:left="833"/>
            </w:pPr>
            <w:r>
              <w:rPr>
                <w:rFonts w:ascii="Times New Roman" w:eastAsia="Times New Roman" w:hAnsi="Times New Roman" w:cs="Times New Roman"/>
                <w:sz w:val="24"/>
              </w:rPr>
              <w:t xml:space="preserve">Receivable      </w:t>
            </w:r>
          </w:p>
          <w:p w:rsidR="00B14DD6" w:rsidRDefault="00AB41A9">
            <w:pPr>
              <w:spacing w:after="135"/>
              <w:ind w:left="833"/>
            </w:pPr>
            <w:r>
              <w:rPr>
                <w:rFonts w:ascii="Times New Roman" w:eastAsia="Times New Roman" w:hAnsi="Times New Roman" w:cs="Times New Roman"/>
                <w:sz w:val="24"/>
              </w:rPr>
              <w:t xml:space="preserve"> </w:t>
            </w:r>
          </w:p>
          <w:p w:rsidR="00B14DD6" w:rsidRDefault="00AB41A9">
            <w:pPr>
              <w:spacing w:after="0"/>
              <w:ind w:left="113"/>
            </w:pPr>
            <w:r>
              <w:rPr>
                <w:b/>
                <w:sz w:val="23"/>
              </w:rPr>
              <w:t xml:space="preserve"> </w:t>
            </w:r>
          </w:p>
        </w:tc>
        <w:tc>
          <w:tcPr>
            <w:tcW w:w="1689"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lastRenderedPageBreak/>
              <w:t xml:space="preserve">Text Book </w:t>
            </w:r>
          </w:p>
        </w:tc>
        <w:tc>
          <w:tcPr>
            <w:tcW w:w="879" w:type="dxa"/>
            <w:tcBorders>
              <w:top w:val="single" w:sz="6" w:space="0" w:color="000000"/>
              <w:left w:val="nil"/>
              <w:bottom w:val="single" w:sz="6" w:space="0" w:color="000000"/>
              <w:right w:val="single" w:sz="6" w:space="0" w:color="000000"/>
            </w:tcBorders>
          </w:tcPr>
          <w:p w:rsidR="00B14DD6" w:rsidRDefault="00B14DD6"/>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Prescribed text book/ reference books/ web resources </w:t>
            </w:r>
          </w:p>
        </w:tc>
      </w:tr>
      <w:tr w:rsidR="00B14DD6">
        <w:trPr>
          <w:trHeight w:val="465"/>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1689"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t xml:space="preserve">Reading </w:t>
            </w:r>
          </w:p>
        </w:tc>
        <w:tc>
          <w:tcPr>
            <w:tcW w:w="879" w:type="dxa"/>
            <w:tcBorders>
              <w:top w:val="single" w:sz="6" w:space="0" w:color="000000"/>
              <w:left w:val="nil"/>
              <w:bottom w:val="single" w:sz="6" w:space="0" w:color="000000"/>
              <w:right w:val="single" w:sz="6" w:space="0" w:color="000000"/>
            </w:tcBorders>
          </w:tcPr>
          <w:p w:rsidR="00B14DD6" w:rsidRDefault="00B14DD6"/>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 </w:t>
            </w:r>
          </w:p>
        </w:tc>
      </w:tr>
      <w:tr w:rsidR="00B14DD6">
        <w:trPr>
          <w:trHeight w:val="2433"/>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1689"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t xml:space="preserve">Pedagogy: discussion </w:t>
            </w:r>
          </w:p>
        </w:tc>
        <w:tc>
          <w:tcPr>
            <w:tcW w:w="879" w:type="dxa"/>
            <w:tcBorders>
              <w:top w:val="single" w:sz="6" w:space="0" w:color="000000"/>
              <w:left w:val="nil"/>
              <w:bottom w:val="single" w:sz="6" w:space="0" w:color="000000"/>
              <w:right w:val="single" w:sz="6" w:space="0" w:color="000000"/>
            </w:tcBorders>
          </w:tcPr>
          <w:p w:rsidR="00B14DD6" w:rsidRDefault="00AB41A9">
            <w:pPr>
              <w:spacing w:after="0"/>
              <w:jc w:val="both"/>
            </w:pPr>
            <w:r>
              <w:rPr>
                <w:rFonts w:ascii="Times New Roman" w:eastAsia="Times New Roman" w:hAnsi="Times New Roman" w:cs="Times New Roman"/>
                <w:b/>
                <w:sz w:val="24"/>
              </w:rPr>
              <w:t xml:space="preserve">lecture/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169"/>
              <w:ind w:left="113"/>
            </w:pPr>
            <w:r>
              <w:rPr>
                <w:rFonts w:ascii="Times New Roman" w:eastAsia="Times New Roman" w:hAnsi="Times New Roman" w:cs="Times New Roman"/>
                <w:sz w:val="24"/>
              </w:rPr>
              <w:t xml:space="preserve">Discuss the relative advantages and disadvantages of pursuing  </w:t>
            </w:r>
          </w:p>
          <w:p w:rsidR="00B14DD6" w:rsidRDefault="00AB41A9">
            <w:pPr>
              <w:spacing w:after="144" w:line="264" w:lineRule="auto"/>
              <w:ind w:left="833" w:hanging="360"/>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 xml:space="preserve">flexible </w:t>
            </w:r>
            <w:r>
              <w:rPr>
                <w:rFonts w:ascii="Times New Roman" w:eastAsia="Times New Roman" w:hAnsi="Times New Roman" w:cs="Times New Roman"/>
                <w:sz w:val="24"/>
              </w:rPr>
              <w:tab/>
              <w:t xml:space="preserve">and (2) restrictive </w:t>
            </w:r>
            <w:r>
              <w:rPr>
                <w:rFonts w:ascii="Times New Roman" w:eastAsia="Times New Roman" w:hAnsi="Times New Roman" w:cs="Times New Roman"/>
                <w:sz w:val="24"/>
              </w:rPr>
              <w:tab/>
              <w:t xml:space="preserve">current </w:t>
            </w:r>
            <w:r>
              <w:rPr>
                <w:rFonts w:ascii="Times New Roman" w:eastAsia="Times New Roman" w:hAnsi="Times New Roman" w:cs="Times New Roman"/>
                <w:sz w:val="24"/>
              </w:rPr>
              <w:tab/>
              <w:t xml:space="preserve">asset management strategies. </w:t>
            </w:r>
          </w:p>
          <w:p w:rsidR="00B14DD6" w:rsidRDefault="00AB41A9">
            <w:pPr>
              <w:spacing w:after="166" w:line="258" w:lineRule="auto"/>
              <w:ind w:left="113"/>
              <w:jc w:val="both"/>
            </w:pPr>
            <w:r>
              <w:rPr>
                <w:rFonts w:ascii="Times New Roman" w:eastAsia="Times New Roman" w:hAnsi="Times New Roman" w:cs="Times New Roman"/>
                <w:sz w:val="24"/>
              </w:rPr>
              <w:t xml:space="preserve">Explain how accounts receivable are created and managed, and compute the cost of trade credit. </w:t>
            </w:r>
          </w:p>
          <w:p w:rsidR="00B14DD6" w:rsidRDefault="00AB41A9">
            <w:pPr>
              <w:spacing w:after="0"/>
              <w:ind w:left="113"/>
            </w:pPr>
            <w:r>
              <w:rPr>
                <w:rFonts w:ascii="Times New Roman" w:eastAsia="Times New Roman" w:hAnsi="Times New Roman" w:cs="Times New Roman"/>
                <w:sz w:val="24"/>
              </w:rPr>
              <w:t xml:space="preserve"> </w:t>
            </w:r>
          </w:p>
        </w:tc>
      </w:tr>
      <w:tr w:rsidR="00B14DD6">
        <w:trPr>
          <w:trHeight w:val="465"/>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1689"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t xml:space="preserve">CLO </w:t>
            </w:r>
          </w:p>
        </w:tc>
        <w:tc>
          <w:tcPr>
            <w:tcW w:w="879" w:type="dxa"/>
            <w:tcBorders>
              <w:top w:val="single" w:sz="6" w:space="0" w:color="000000"/>
              <w:left w:val="nil"/>
              <w:bottom w:val="single" w:sz="6" w:space="0" w:color="000000"/>
              <w:right w:val="single" w:sz="6" w:space="0" w:color="000000"/>
            </w:tcBorders>
          </w:tcPr>
          <w:p w:rsidR="00B14DD6" w:rsidRDefault="00B14DD6"/>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 </w:t>
            </w:r>
          </w:p>
        </w:tc>
      </w:tr>
      <w:tr w:rsidR="00B14DD6">
        <w:trPr>
          <w:trHeight w:val="481"/>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1689"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t xml:space="preserve">SLO </w:t>
            </w:r>
          </w:p>
        </w:tc>
        <w:tc>
          <w:tcPr>
            <w:tcW w:w="879" w:type="dxa"/>
            <w:tcBorders>
              <w:top w:val="single" w:sz="6" w:space="0" w:color="000000"/>
              <w:left w:val="nil"/>
              <w:bottom w:val="single" w:sz="6" w:space="0" w:color="000000"/>
              <w:right w:val="single" w:sz="6" w:space="0" w:color="000000"/>
            </w:tcBorders>
          </w:tcPr>
          <w:p w:rsidR="00B14DD6" w:rsidRDefault="00B14DD6"/>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 </w:t>
            </w:r>
          </w:p>
        </w:tc>
      </w:tr>
      <w:tr w:rsidR="00B14DD6">
        <w:trPr>
          <w:trHeight w:val="466"/>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1689"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t xml:space="preserve">Assessment  </w:t>
            </w:r>
          </w:p>
        </w:tc>
        <w:tc>
          <w:tcPr>
            <w:tcW w:w="879" w:type="dxa"/>
            <w:tcBorders>
              <w:top w:val="single" w:sz="6" w:space="0" w:color="000000"/>
              <w:left w:val="nil"/>
              <w:bottom w:val="single" w:sz="6" w:space="0" w:color="000000"/>
              <w:right w:val="single" w:sz="6" w:space="0" w:color="000000"/>
            </w:tcBorders>
          </w:tcPr>
          <w:p w:rsidR="00B14DD6" w:rsidRDefault="00B14DD6"/>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 </w:t>
            </w:r>
          </w:p>
        </w:tc>
      </w:tr>
      <w:tr w:rsidR="00B14DD6">
        <w:trPr>
          <w:trHeight w:val="465"/>
        </w:trPr>
        <w:tc>
          <w:tcPr>
            <w:tcW w:w="1607"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b/>
                <w:sz w:val="24"/>
              </w:rPr>
              <w:t xml:space="preserve">24 </w:t>
            </w:r>
          </w:p>
        </w:tc>
        <w:tc>
          <w:tcPr>
            <w:tcW w:w="2492" w:type="dxa"/>
            <w:vMerge w:val="restart"/>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b/>
                <w:sz w:val="24"/>
              </w:rPr>
              <w:t xml:space="preserve">FINANCING </w:t>
            </w:r>
          </w:p>
          <w:p w:rsidR="00B14DD6" w:rsidRDefault="00AB41A9">
            <w:pPr>
              <w:spacing w:after="180" w:line="246" w:lineRule="auto"/>
              <w:ind w:left="113" w:right="36"/>
            </w:pPr>
            <w:r>
              <w:rPr>
                <w:rFonts w:ascii="Times New Roman" w:eastAsia="Times New Roman" w:hAnsi="Times New Roman" w:cs="Times New Roman"/>
                <w:b/>
                <w:sz w:val="24"/>
              </w:rPr>
              <w:t xml:space="preserve">WORKING CAPITAL </w:t>
            </w:r>
          </w:p>
          <w:p w:rsidR="00B14DD6" w:rsidRDefault="00AB41A9">
            <w:pPr>
              <w:spacing w:after="186"/>
              <w:ind w:left="113"/>
            </w:pPr>
            <w:r>
              <w:rPr>
                <w:rFonts w:ascii="Times New Roman" w:eastAsia="Times New Roman" w:hAnsi="Times New Roman" w:cs="Times New Roman"/>
                <w:b/>
                <w:sz w:val="24"/>
              </w:rPr>
              <w:t xml:space="preserve"> </w:t>
            </w:r>
          </w:p>
          <w:p w:rsidR="00B14DD6" w:rsidRDefault="00AB41A9">
            <w:pPr>
              <w:numPr>
                <w:ilvl w:val="0"/>
                <w:numId w:val="45"/>
              </w:numPr>
              <w:spacing w:after="14" w:line="247" w:lineRule="auto"/>
              <w:ind w:left="834" w:hanging="361"/>
            </w:pPr>
            <w:r>
              <w:rPr>
                <w:rFonts w:ascii="Times New Roman" w:eastAsia="Times New Roman" w:hAnsi="Times New Roman" w:cs="Times New Roman"/>
                <w:sz w:val="24"/>
              </w:rPr>
              <w:t xml:space="preserve">Strategies for Financing </w:t>
            </w:r>
          </w:p>
          <w:p w:rsidR="00B14DD6" w:rsidRDefault="00AB41A9">
            <w:pPr>
              <w:spacing w:after="0"/>
              <w:ind w:left="24"/>
              <w:jc w:val="center"/>
            </w:pPr>
            <w:r>
              <w:rPr>
                <w:rFonts w:ascii="Times New Roman" w:eastAsia="Times New Roman" w:hAnsi="Times New Roman" w:cs="Times New Roman"/>
                <w:sz w:val="24"/>
              </w:rPr>
              <w:t xml:space="preserve">Working </w:t>
            </w:r>
          </w:p>
          <w:p w:rsidR="00B14DD6" w:rsidRDefault="00AB41A9">
            <w:pPr>
              <w:spacing w:after="37"/>
              <w:ind w:right="120"/>
              <w:jc w:val="center"/>
            </w:pPr>
            <w:r>
              <w:rPr>
                <w:rFonts w:ascii="Times New Roman" w:eastAsia="Times New Roman" w:hAnsi="Times New Roman" w:cs="Times New Roman"/>
                <w:sz w:val="24"/>
              </w:rPr>
              <w:t xml:space="preserve">Capital    </w:t>
            </w:r>
          </w:p>
          <w:p w:rsidR="00B14DD6" w:rsidRDefault="00AB41A9">
            <w:pPr>
              <w:numPr>
                <w:ilvl w:val="0"/>
                <w:numId w:val="45"/>
              </w:numPr>
              <w:spacing w:after="14" w:line="247" w:lineRule="auto"/>
              <w:ind w:left="834" w:hanging="361"/>
            </w:pPr>
            <w:r>
              <w:rPr>
                <w:rFonts w:ascii="Times New Roman" w:eastAsia="Times New Roman" w:hAnsi="Times New Roman" w:cs="Times New Roman"/>
                <w:sz w:val="24"/>
              </w:rPr>
              <w:t xml:space="preserve">Financing Working </w:t>
            </w:r>
          </w:p>
          <w:p w:rsidR="00B14DD6" w:rsidRDefault="00AB41A9">
            <w:pPr>
              <w:spacing w:after="0"/>
              <w:ind w:left="129"/>
              <w:jc w:val="center"/>
            </w:pPr>
            <w:r>
              <w:rPr>
                <w:rFonts w:ascii="Times New Roman" w:eastAsia="Times New Roman" w:hAnsi="Times New Roman" w:cs="Times New Roman"/>
                <w:sz w:val="24"/>
              </w:rPr>
              <w:t xml:space="preserve">Capital in </w:t>
            </w:r>
          </w:p>
          <w:p w:rsidR="00B14DD6" w:rsidRDefault="00AB41A9">
            <w:pPr>
              <w:spacing w:after="37"/>
              <w:ind w:left="833"/>
            </w:pPr>
            <w:r>
              <w:rPr>
                <w:rFonts w:ascii="Times New Roman" w:eastAsia="Times New Roman" w:hAnsi="Times New Roman" w:cs="Times New Roman"/>
                <w:sz w:val="24"/>
              </w:rPr>
              <w:t xml:space="preserve">Practice          </w:t>
            </w:r>
          </w:p>
          <w:p w:rsidR="00B14DD6" w:rsidRDefault="00AB41A9">
            <w:pPr>
              <w:numPr>
                <w:ilvl w:val="0"/>
                <w:numId w:val="45"/>
              </w:numPr>
              <w:spacing w:after="0" w:line="247" w:lineRule="auto"/>
              <w:ind w:left="834" w:hanging="361"/>
            </w:pPr>
            <w:r>
              <w:rPr>
                <w:rFonts w:ascii="Times New Roman" w:eastAsia="Times New Roman" w:hAnsi="Times New Roman" w:cs="Times New Roman"/>
                <w:sz w:val="24"/>
              </w:rPr>
              <w:t xml:space="preserve">Sources of Short-Term </w:t>
            </w:r>
          </w:p>
          <w:p w:rsidR="00B14DD6" w:rsidRDefault="00AB41A9">
            <w:pPr>
              <w:spacing w:after="0"/>
              <w:ind w:left="114"/>
              <w:jc w:val="center"/>
            </w:pPr>
            <w:r>
              <w:rPr>
                <w:rFonts w:ascii="Times New Roman" w:eastAsia="Times New Roman" w:hAnsi="Times New Roman" w:cs="Times New Roman"/>
                <w:sz w:val="24"/>
              </w:rPr>
              <w:t>Financing</w:t>
            </w:r>
            <w:r>
              <w:rPr>
                <w:rFonts w:ascii="Times New Roman" w:eastAsia="Times New Roman" w:hAnsi="Times New Roman" w:cs="Times New Roman"/>
                <w:b/>
                <w:sz w:val="24"/>
              </w:rPr>
              <w:t xml:space="preserve">   </w:t>
            </w:r>
          </w:p>
        </w:tc>
        <w:tc>
          <w:tcPr>
            <w:tcW w:w="1689"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t xml:space="preserve">Text Book </w:t>
            </w:r>
          </w:p>
        </w:tc>
        <w:tc>
          <w:tcPr>
            <w:tcW w:w="879" w:type="dxa"/>
            <w:tcBorders>
              <w:top w:val="single" w:sz="6" w:space="0" w:color="000000"/>
              <w:left w:val="nil"/>
              <w:bottom w:val="single" w:sz="6" w:space="0" w:color="000000"/>
              <w:right w:val="single" w:sz="6" w:space="0" w:color="000000"/>
            </w:tcBorders>
          </w:tcPr>
          <w:p w:rsidR="00B14DD6" w:rsidRDefault="00B14DD6"/>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Prescribed text book/ reference books/ web resources </w:t>
            </w:r>
          </w:p>
        </w:tc>
      </w:tr>
      <w:tr w:rsidR="00B14DD6">
        <w:trPr>
          <w:trHeight w:val="466"/>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1689"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t xml:space="preserve">Reading </w:t>
            </w:r>
          </w:p>
        </w:tc>
        <w:tc>
          <w:tcPr>
            <w:tcW w:w="879" w:type="dxa"/>
            <w:tcBorders>
              <w:top w:val="single" w:sz="6" w:space="0" w:color="000000"/>
              <w:left w:val="nil"/>
              <w:bottom w:val="single" w:sz="6" w:space="0" w:color="000000"/>
              <w:right w:val="single" w:sz="6" w:space="0" w:color="000000"/>
            </w:tcBorders>
          </w:tcPr>
          <w:p w:rsidR="00B14DD6" w:rsidRDefault="00B14DD6"/>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 </w:t>
            </w:r>
          </w:p>
        </w:tc>
      </w:tr>
      <w:tr w:rsidR="00B14DD6">
        <w:trPr>
          <w:trHeight w:val="766"/>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1689"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t xml:space="preserve">Pedagogy: discussion </w:t>
            </w:r>
          </w:p>
        </w:tc>
        <w:tc>
          <w:tcPr>
            <w:tcW w:w="879" w:type="dxa"/>
            <w:tcBorders>
              <w:top w:val="single" w:sz="6" w:space="0" w:color="000000"/>
              <w:left w:val="nil"/>
              <w:bottom w:val="single" w:sz="6" w:space="0" w:color="000000"/>
              <w:right w:val="single" w:sz="6" w:space="0" w:color="000000"/>
            </w:tcBorders>
          </w:tcPr>
          <w:p w:rsidR="00B14DD6" w:rsidRDefault="00AB41A9">
            <w:pPr>
              <w:spacing w:after="0"/>
              <w:jc w:val="both"/>
            </w:pPr>
            <w:r>
              <w:rPr>
                <w:rFonts w:ascii="Times New Roman" w:eastAsia="Times New Roman" w:hAnsi="Times New Roman" w:cs="Times New Roman"/>
                <w:b/>
                <w:sz w:val="24"/>
              </w:rPr>
              <w:t xml:space="preserve">lecture/ </w:t>
            </w:r>
          </w:p>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jc w:val="both"/>
            </w:pPr>
            <w:r>
              <w:rPr>
                <w:rFonts w:ascii="Times New Roman" w:eastAsia="Times New Roman" w:hAnsi="Times New Roman" w:cs="Times New Roman"/>
                <w:sz w:val="24"/>
              </w:rPr>
              <w:t xml:space="preserve">Describe three current asset financing  strategies and discuss the main sources of short-term financing. </w:t>
            </w:r>
          </w:p>
        </w:tc>
      </w:tr>
      <w:tr w:rsidR="00B14DD6">
        <w:trPr>
          <w:trHeight w:val="481"/>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1689"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t xml:space="preserve">CLO </w:t>
            </w:r>
          </w:p>
        </w:tc>
        <w:tc>
          <w:tcPr>
            <w:tcW w:w="879" w:type="dxa"/>
            <w:tcBorders>
              <w:top w:val="single" w:sz="6" w:space="0" w:color="000000"/>
              <w:left w:val="nil"/>
              <w:bottom w:val="single" w:sz="6" w:space="0" w:color="000000"/>
              <w:right w:val="single" w:sz="6" w:space="0" w:color="000000"/>
            </w:tcBorders>
          </w:tcPr>
          <w:p w:rsidR="00B14DD6" w:rsidRDefault="00B14DD6"/>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 </w:t>
            </w:r>
          </w:p>
        </w:tc>
      </w:tr>
      <w:tr w:rsidR="00B14DD6">
        <w:trPr>
          <w:trHeight w:val="465"/>
        </w:trPr>
        <w:tc>
          <w:tcPr>
            <w:tcW w:w="0" w:type="auto"/>
            <w:vMerge/>
            <w:tcBorders>
              <w:top w:val="nil"/>
              <w:left w:val="single" w:sz="6" w:space="0" w:color="000000"/>
              <w:bottom w:val="nil"/>
              <w:right w:val="single" w:sz="6" w:space="0" w:color="000000"/>
            </w:tcBorders>
          </w:tcPr>
          <w:p w:rsidR="00B14DD6" w:rsidRDefault="00B14DD6"/>
        </w:tc>
        <w:tc>
          <w:tcPr>
            <w:tcW w:w="0" w:type="auto"/>
            <w:vMerge/>
            <w:tcBorders>
              <w:top w:val="nil"/>
              <w:left w:val="single" w:sz="6" w:space="0" w:color="000000"/>
              <w:bottom w:val="nil"/>
              <w:right w:val="single" w:sz="6" w:space="0" w:color="000000"/>
            </w:tcBorders>
          </w:tcPr>
          <w:p w:rsidR="00B14DD6" w:rsidRDefault="00B14DD6"/>
        </w:tc>
        <w:tc>
          <w:tcPr>
            <w:tcW w:w="1689"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t xml:space="preserve">SLO </w:t>
            </w:r>
          </w:p>
        </w:tc>
        <w:tc>
          <w:tcPr>
            <w:tcW w:w="879" w:type="dxa"/>
            <w:tcBorders>
              <w:top w:val="single" w:sz="6" w:space="0" w:color="000000"/>
              <w:left w:val="nil"/>
              <w:bottom w:val="single" w:sz="6" w:space="0" w:color="000000"/>
              <w:right w:val="single" w:sz="6" w:space="0" w:color="000000"/>
            </w:tcBorders>
          </w:tcPr>
          <w:p w:rsidR="00B14DD6" w:rsidRDefault="00B14DD6"/>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 </w:t>
            </w:r>
          </w:p>
        </w:tc>
      </w:tr>
      <w:tr w:rsidR="00B14DD6">
        <w:trPr>
          <w:trHeight w:val="2373"/>
        </w:trPr>
        <w:tc>
          <w:tcPr>
            <w:tcW w:w="0" w:type="auto"/>
            <w:vMerge/>
            <w:tcBorders>
              <w:top w:val="nil"/>
              <w:left w:val="single" w:sz="6" w:space="0" w:color="000000"/>
              <w:bottom w:val="single" w:sz="6" w:space="0" w:color="000000"/>
              <w:right w:val="single" w:sz="6" w:space="0" w:color="000000"/>
            </w:tcBorders>
          </w:tcPr>
          <w:p w:rsidR="00B14DD6" w:rsidRDefault="00B14DD6"/>
        </w:tc>
        <w:tc>
          <w:tcPr>
            <w:tcW w:w="0" w:type="auto"/>
            <w:vMerge/>
            <w:tcBorders>
              <w:top w:val="nil"/>
              <w:left w:val="single" w:sz="6" w:space="0" w:color="000000"/>
              <w:bottom w:val="single" w:sz="6" w:space="0" w:color="000000"/>
              <w:right w:val="single" w:sz="6" w:space="0" w:color="000000"/>
            </w:tcBorders>
          </w:tcPr>
          <w:p w:rsidR="00B14DD6" w:rsidRDefault="00B14DD6"/>
        </w:tc>
        <w:tc>
          <w:tcPr>
            <w:tcW w:w="1689" w:type="dxa"/>
            <w:tcBorders>
              <w:top w:val="single" w:sz="6" w:space="0" w:color="000000"/>
              <w:left w:val="single" w:sz="6" w:space="0" w:color="000000"/>
              <w:bottom w:val="single" w:sz="6" w:space="0" w:color="000000"/>
              <w:right w:val="nil"/>
            </w:tcBorders>
          </w:tcPr>
          <w:p w:rsidR="00B14DD6" w:rsidRDefault="00AB41A9">
            <w:pPr>
              <w:spacing w:after="0"/>
              <w:ind w:left="113"/>
            </w:pPr>
            <w:r>
              <w:rPr>
                <w:rFonts w:ascii="Times New Roman" w:eastAsia="Times New Roman" w:hAnsi="Times New Roman" w:cs="Times New Roman"/>
                <w:b/>
                <w:sz w:val="24"/>
              </w:rPr>
              <w:t xml:space="preserve">Assessment  </w:t>
            </w:r>
          </w:p>
        </w:tc>
        <w:tc>
          <w:tcPr>
            <w:tcW w:w="879" w:type="dxa"/>
            <w:tcBorders>
              <w:top w:val="single" w:sz="6" w:space="0" w:color="000000"/>
              <w:left w:val="nil"/>
              <w:bottom w:val="single" w:sz="6" w:space="0" w:color="000000"/>
              <w:right w:val="single" w:sz="6" w:space="0" w:color="000000"/>
            </w:tcBorders>
          </w:tcPr>
          <w:p w:rsidR="00B14DD6" w:rsidRDefault="00B14DD6"/>
        </w:tc>
        <w:tc>
          <w:tcPr>
            <w:tcW w:w="6876"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13"/>
            </w:pPr>
            <w:r>
              <w:rPr>
                <w:rFonts w:ascii="Times New Roman" w:eastAsia="Times New Roman" w:hAnsi="Times New Roman" w:cs="Times New Roman"/>
                <w:sz w:val="24"/>
              </w:rPr>
              <w:t xml:space="preserve"> </w:t>
            </w:r>
          </w:p>
        </w:tc>
      </w:tr>
    </w:tbl>
    <w:p w:rsidR="00B14DD6" w:rsidRDefault="00AB41A9" w:rsidP="00A55022">
      <w:pPr>
        <w:spacing w:after="150"/>
        <w:jc w:val="both"/>
        <w:sectPr w:rsidR="00B14DD6">
          <w:footerReference w:type="even" r:id="rId11"/>
          <w:footerReference w:type="default" r:id="rId12"/>
          <w:footerReference w:type="first" r:id="rId13"/>
          <w:pgSz w:w="16830" w:h="11910" w:orient="landscape"/>
          <w:pgMar w:top="1438" w:right="1726" w:bottom="818" w:left="1171" w:header="720" w:footer="871" w:gutter="0"/>
          <w:cols w:space="720"/>
        </w:sectPr>
      </w:pPr>
      <w:r>
        <w:rPr>
          <w:rFonts w:ascii="Times New Roman" w:eastAsia="Times New Roman" w:hAnsi="Times New Roman" w:cs="Times New Roman"/>
          <w:b/>
          <w:sz w:val="24"/>
        </w:rPr>
        <w:t xml:space="preserve"> </w:t>
      </w:r>
    </w:p>
    <w:p w:rsidR="00B14DD6" w:rsidRDefault="00B14DD6">
      <w:pPr>
        <w:spacing w:after="0"/>
        <w:ind w:left="-1440" w:right="10800"/>
      </w:pPr>
    </w:p>
    <w:tbl>
      <w:tblPr>
        <w:tblStyle w:val="TableGrid"/>
        <w:tblW w:w="11595" w:type="dxa"/>
        <w:tblInd w:w="-1140" w:type="dxa"/>
        <w:tblCellMar>
          <w:top w:w="357" w:type="dxa"/>
          <w:left w:w="962" w:type="dxa"/>
          <w:bottom w:w="0" w:type="dxa"/>
          <w:right w:w="108" w:type="dxa"/>
        </w:tblCellMar>
        <w:tblLook w:val="04A0" w:firstRow="1" w:lastRow="0" w:firstColumn="1" w:lastColumn="0" w:noHBand="0" w:noVBand="1"/>
      </w:tblPr>
      <w:tblGrid>
        <w:gridCol w:w="11595"/>
      </w:tblGrid>
      <w:tr w:rsidR="00B14DD6">
        <w:trPr>
          <w:trHeight w:val="15015"/>
        </w:trPr>
        <w:tc>
          <w:tcPr>
            <w:tcW w:w="11595" w:type="dxa"/>
            <w:tcBorders>
              <w:top w:val="single" w:sz="12" w:space="0" w:color="767171"/>
              <w:left w:val="single" w:sz="12" w:space="0" w:color="767171"/>
              <w:bottom w:val="single" w:sz="12" w:space="0" w:color="767171"/>
              <w:right w:val="single" w:sz="12" w:space="0" w:color="767171"/>
            </w:tcBorders>
          </w:tcPr>
          <w:p w:rsidR="00B14DD6" w:rsidRDefault="00AB41A9" w:rsidP="00A55022">
            <w:pPr>
              <w:spacing w:after="439"/>
              <w:ind w:left="180"/>
            </w:pPr>
            <w:r>
              <w:rPr>
                <w:sz w:val="23"/>
              </w:rPr>
              <w:lastRenderedPageBreak/>
              <w:t xml:space="preserve"> </w:t>
            </w:r>
            <w:r>
              <w:rPr>
                <w:rFonts w:ascii="Times New Roman" w:eastAsia="Times New Roman" w:hAnsi="Times New Roman" w:cs="Times New Roman"/>
                <w:b/>
                <w:sz w:val="24"/>
              </w:rPr>
              <w:t xml:space="preserve"> </w:t>
            </w:r>
          </w:p>
          <w:p w:rsidR="00B14DD6" w:rsidRDefault="00AB41A9">
            <w:pPr>
              <w:spacing w:after="214"/>
              <w:ind w:left="180"/>
            </w:pPr>
            <w:r>
              <w:rPr>
                <w:b/>
                <w:sz w:val="23"/>
              </w:rPr>
              <w:t xml:space="preserve">Instructions: </w:t>
            </w:r>
          </w:p>
          <w:p w:rsidR="00B14DD6" w:rsidRDefault="00AB41A9">
            <w:pPr>
              <w:spacing w:after="44" w:line="318" w:lineRule="auto"/>
              <w:ind w:left="180" w:right="770"/>
            </w:pPr>
            <w:r>
              <w:rPr>
                <w:sz w:val="23"/>
              </w:rPr>
              <w:t xml:space="preserve">Students will be expected to maintain a daily log of their learning and make an action plan. The continuous evaluation tools would be implemented as per schedule and collected for evaluation.  Students are encouraged to visit videos available on Impartus, </w:t>
            </w:r>
            <w:r>
              <w:rPr>
                <w:sz w:val="23"/>
              </w:rPr>
              <w:t xml:space="preserve">you tube etc. </w:t>
            </w:r>
            <w:r>
              <w:rPr>
                <w:b/>
                <w:color w:val="080808"/>
                <w:sz w:val="30"/>
              </w:rPr>
              <w:t xml:space="preserve"> </w:t>
            </w:r>
          </w:p>
          <w:p w:rsidR="00B14DD6" w:rsidRDefault="00AB41A9">
            <w:pPr>
              <w:spacing w:after="176" w:line="241" w:lineRule="auto"/>
              <w:ind w:left="616" w:right="485" w:hanging="436"/>
              <w:jc w:val="both"/>
            </w:pPr>
            <w:r>
              <w:rPr>
                <w:sz w:val="23"/>
              </w:rPr>
              <w:t>Students will be expected to go through the annual reports of the companies chosen by them for their project work.</w:t>
            </w:r>
            <w:r>
              <w:rPr>
                <w:b/>
                <w:color w:val="080808"/>
                <w:sz w:val="30"/>
              </w:rPr>
              <w:t xml:space="preserve"> </w:t>
            </w:r>
          </w:p>
          <w:p w:rsidR="00B14DD6" w:rsidRDefault="00AB41A9">
            <w:pPr>
              <w:spacing w:after="108"/>
            </w:pPr>
            <w:r>
              <w:rPr>
                <w:sz w:val="23"/>
              </w:rPr>
              <w:t xml:space="preserve"> </w:t>
            </w:r>
          </w:p>
          <w:p w:rsidR="00B14DD6" w:rsidRDefault="00AB41A9">
            <w:pPr>
              <w:spacing w:after="124"/>
            </w:pPr>
            <w:r>
              <w:rPr>
                <w:b/>
                <w:sz w:val="23"/>
              </w:rPr>
              <w:t xml:space="preserve">Time budgeting in course planning: </w:t>
            </w:r>
          </w:p>
          <w:p w:rsidR="00B14DD6" w:rsidRDefault="00AB41A9">
            <w:pPr>
              <w:spacing w:after="0"/>
              <w:ind w:left="616"/>
            </w:pPr>
            <w:r>
              <w:rPr>
                <w:sz w:val="23"/>
              </w:rPr>
              <w:t xml:space="preserve">The table below is an example of the suggested time allocations for this course. </w:t>
            </w:r>
          </w:p>
          <w:tbl>
            <w:tblPr>
              <w:tblStyle w:val="TableGrid"/>
              <w:tblW w:w="9731" w:type="dxa"/>
              <w:tblInd w:w="173" w:type="dxa"/>
              <w:tblCellMar>
                <w:top w:w="19" w:type="dxa"/>
                <w:left w:w="113" w:type="dxa"/>
                <w:bottom w:w="0" w:type="dxa"/>
                <w:right w:w="54" w:type="dxa"/>
              </w:tblCellMar>
              <w:tblLook w:val="04A0" w:firstRow="1" w:lastRow="0" w:firstColumn="1" w:lastColumn="0" w:noHBand="0" w:noVBand="1"/>
            </w:tblPr>
            <w:tblGrid>
              <w:gridCol w:w="3423"/>
              <w:gridCol w:w="4491"/>
              <w:gridCol w:w="1817"/>
            </w:tblGrid>
            <w:tr w:rsidR="00B14DD6">
              <w:trPr>
                <w:trHeight w:val="510"/>
              </w:trPr>
              <w:tc>
                <w:tcPr>
                  <w:tcW w:w="342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5"/>
                  </w:pPr>
                  <w:r>
                    <w:rPr>
                      <w:sz w:val="23"/>
                    </w:rPr>
                    <w:t xml:space="preserve">Classes  </w:t>
                  </w:r>
                </w:p>
              </w:tc>
              <w:tc>
                <w:tcPr>
                  <w:tcW w:w="4491"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sz w:val="23"/>
                    </w:rPr>
                    <w:t xml:space="preserve">2-3 hours per week for 12 weeks </w:t>
                  </w:r>
                </w:p>
              </w:tc>
              <w:tc>
                <w:tcPr>
                  <w:tcW w:w="1817"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sz w:val="23"/>
                    </w:rPr>
                    <w:t xml:space="preserve">  30 hours </w:t>
                  </w:r>
                </w:p>
              </w:tc>
            </w:tr>
            <w:tr w:rsidR="00B14DD6">
              <w:trPr>
                <w:trHeight w:val="526"/>
              </w:trPr>
              <w:tc>
                <w:tcPr>
                  <w:tcW w:w="342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5"/>
                  </w:pPr>
                  <w:r>
                    <w:rPr>
                      <w:sz w:val="23"/>
                    </w:rPr>
                    <w:t xml:space="preserve">Reading </w:t>
                  </w:r>
                </w:p>
              </w:tc>
              <w:tc>
                <w:tcPr>
                  <w:tcW w:w="4491"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sz w:val="23"/>
                    </w:rPr>
                    <w:t xml:space="preserve">Prescribed readings and making notes </w:t>
                  </w:r>
                </w:p>
              </w:tc>
              <w:tc>
                <w:tcPr>
                  <w:tcW w:w="1817"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sz w:val="23"/>
                    </w:rPr>
                    <w:t xml:space="preserve">  20 hours </w:t>
                  </w:r>
                </w:p>
              </w:tc>
            </w:tr>
            <w:tr w:rsidR="00B14DD6">
              <w:trPr>
                <w:trHeight w:val="826"/>
              </w:trPr>
              <w:tc>
                <w:tcPr>
                  <w:tcW w:w="342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5"/>
                    <w:jc w:val="both"/>
                  </w:pPr>
                  <w:r>
                    <w:rPr>
                      <w:sz w:val="23"/>
                    </w:rPr>
                    <w:t xml:space="preserve">Preparation of set questions, exercises and problems </w:t>
                  </w:r>
                </w:p>
              </w:tc>
              <w:tc>
                <w:tcPr>
                  <w:tcW w:w="4491"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sz w:val="23"/>
                    </w:rPr>
                    <w:t xml:space="preserve">Provided in the book  </w:t>
                  </w:r>
                </w:p>
              </w:tc>
              <w:tc>
                <w:tcPr>
                  <w:tcW w:w="1817"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sz w:val="23"/>
                    </w:rPr>
                    <w:t xml:space="preserve">  20 hours </w:t>
                  </w:r>
                </w:p>
              </w:tc>
            </w:tr>
            <w:tr w:rsidR="00B14DD6">
              <w:trPr>
                <w:trHeight w:val="826"/>
              </w:trPr>
              <w:tc>
                <w:tcPr>
                  <w:tcW w:w="342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5"/>
                    <w:jc w:val="both"/>
                  </w:pPr>
                  <w:r>
                    <w:rPr>
                      <w:sz w:val="23"/>
                    </w:rPr>
                    <w:t xml:space="preserve">Preparation of Project (including the Viva) </w:t>
                  </w:r>
                </w:p>
              </w:tc>
              <w:tc>
                <w:tcPr>
                  <w:tcW w:w="4491"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sz w:val="23"/>
                    </w:rPr>
                    <w:t xml:space="preserve">Analysing and writing </w:t>
                  </w:r>
                </w:p>
              </w:tc>
              <w:tc>
                <w:tcPr>
                  <w:tcW w:w="1817"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sz w:val="23"/>
                    </w:rPr>
                    <w:t xml:space="preserve">  20 hours </w:t>
                  </w:r>
                </w:p>
              </w:tc>
            </w:tr>
            <w:tr w:rsidR="00B14DD6">
              <w:trPr>
                <w:trHeight w:val="840"/>
              </w:trPr>
              <w:tc>
                <w:tcPr>
                  <w:tcW w:w="342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5"/>
                    <w:jc w:val="both"/>
                  </w:pPr>
                  <w:r>
                    <w:rPr>
                      <w:sz w:val="23"/>
                    </w:rPr>
                    <w:t xml:space="preserve">Study and revision for test and end of Trimester examination </w:t>
                  </w:r>
                </w:p>
              </w:tc>
              <w:tc>
                <w:tcPr>
                  <w:tcW w:w="4491"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sz w:val="23"/>
                    </w:rPr>
                    <w:t xml:space="preserve">Self-preparations </w:t>
                  </w:r>
                </w:p>
              </w:tc>
              <w:tc>
                <w:tcPr>
                  <w:tcW w:w="1817"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sz w:val="23"/>
                    </w:rPr>
                    <w:t xml:space="preserve">  15 hours </w:t>
                  </w:r>
                </w:p>
              </w:tc>
            </w:tr>
            <w:tr w:rsidR="00B14DD6">
              <w:trPr>
                <w:trHeight w:val="511"/>
              </w:trPr>
              <w:tc>
                <w:tcPr>
                  <w:tcW w:w="3424" w:type="dxa"/>
                  <w:tcBorders>
                    <w:top w:val="single" w:sz="6" w:space="0" w:color="000000"/>
                    <w:left w:val="single" w:sz="6" w:space="0" w:color="000000"/>
                    <w:bottom w:val="single" w:sz="6" w:space="0" w:color="000000"/>
                    <w:right w:val="single" w:sz="6" w:space="0" w:color="000000"/>
                  </w:tcBorders>
                </w:tcPr>
                <w:p w:rsidR="00B14DD6" w:rsidRDefault="00AB41A9">
                  <w:pPr>
                    <w:spacing w:after="0"/>
                    <w:ind w:left="15"/>
                  </w:pPr>
                  <w:r>
                    <w:rPr>
                      <w:sz w:val="23"/>
                    </w:rPr>
                    <w:t xml:space="preserve">TOTAL </w:t>
                  </w:r>
                </w:p>
              </w:tc>
              <w:tc>
                <w:tcPr>
                  <w:tcW w:w="4491"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sz w:val="23"/>
                    </w:rPr>
                    <w:t xml:space="preserve"> </w:t>
                  </w:r>
                </w:p>
              </w:tc>
              <w:tc>
                <w:tcPr>
                  <w:tcW w:w="1817" w:type="dxa"/>
                  <w:tcBorders>
                    <w:top w:val="single" w:sz="6" w:space="0" w:color="000000"/>
                    <w:left w:val="single" w:sz="6" w:space="0" w:color="000000"/>
                    <w:bottom w:val="single" w:sz="6" w:space="0" w:color="000000"/>
                    <w:right w:val="single" w:sz="6" w:space="0" w:color="000000"/>
                  </w:tcBorders>
                </w:tcPr>
                <w:p w:rsidR="00B14DD6" w:rsidRDefault="00AB41A9">
                  <w:pPr>
                    <w:spacing w:after="0"/>
                  </w:pPr>
                  <w:r>
                    <w:rPr>
                      <w:sz w:val="23"/>
                    </w:rPr>
                    <w:t xml:space="preserve">105 hours </w:t>
                  </w:r>
                </w:p>
              </w:tc>
            </w:tr>
          </w:tbl>
          <w:p w:rsidR="00B14DD6" w:rsidRDefault="00AB41A9">
            <w:pPr>
              <w:spacing w:after="129"/>
              <w:ind w:left="616"/>
            </w:pPr>
            <w:r>
              <w:rPr>
                <w:b/>
                <w:color w:val="080808"/>
                <w:sz w:val="30"/>
              </w:rPr>
              <w:t xml:space="preserve"> </w:t>
            </w:r>
          </w:p>
          <w:p w:rsidR="00B14DD6" w:rsidRDefault="00AB41A9">
            <w:pPr>
              <w:spacing w:after="214"/>
              <w:ind w:left="180"/>
            </w:pPr>
            <w:r>
              <w:rPr>
                <w:sz w:val="23"/>
              </w:rPr>
              <w:t xml:space="preserve"> </w:t>
            </w:r>
          </w:p>
          <w:p w:rsidR="00B14DD6" w:rsidRDefault="00AB41A9">
            <w:pPr>
              <w:spacing w:after="214"/>
              <w:ind w:left="180"/>
            </w:pPr>
            <w:r>
              <w:rPr>
                <w:b/>
                <w:sz w:val="23"/>
              </w:rPr>
              <w:t xml:space="preserve">Institute’s Policy Statements </w:t>
            </w:r>
          </w:p>
          <w:p w:rsidR="00B14DD6" w:rsidRDefault="00AB41A9">
            <w:pPr>
              <w:spacing w:after="57" w:line="271" w:lineRule="auto"/>
              <w:ind w:left="180" w:right="971"/>
              <w:jc w:val="both"/>
            </w:pPr>
            <w:r>
              <w:rPr>
                <w:sz w:val="23"/>
              </w:rPr>
              <w:t>The student is required to have a clear comprehension of the specific details included in this document. This course requires a significant commitment in and outside classroom.  The learning tasks in this course include class discussions, exercises &amp; probl</w:t>
            </w:r>
            <w:r>
              <w:rPr>
                <w:sz w:val="23"/>
              </w:rPr>
              <w:t xml:space="preserve">ems and self-study. In addition, students are required to complete the various assignments/projects. </w:t>
            </w:r>
          </w:p>
          <w:p w:rsidR="00B14DD6" w:rsidRDefault="00AB41A9">
            <w:pPr>
              <w:spacing w:after="105"/>
              <w:ind w:left="10081"/>
            </w:pPr>
            <w:r>
              <w:rPr>
                <w:noProof/>
              </w:rPr>
              <mc:AlternateContent>
                <mc:Choice Requires="wpg">
                  <w:drawing>
                    <wp:inline distT="0" distB="0" distL="0" distR="0">
                      <wp:extent cx="281674" cy="625045"/>
                      <wp:effectExtent l="0" t="0" r="0" b="0"/>
                      <wp:docPr id="71641" name="Group 71641"/>
                      <wp:cNvGraphicFramePr/>
                      <a:graphic xmlns:a="http://schemas.openxmlformats.org/drawingml/2006/main">
                        <a:graphicData uri="http://schemas.microsoft.com/office/word/2010/wordprocessingGroup">
                          <wpg:wgp>
                            <wpg:cNvGrpSpPr/>
                            <wpg:grpSpPr>
                              <a:xfrm>
                                <a:off x="0" y="0"/>
                                <a:ext cx="281674" cy="625045"/>
                                <a:chOff x="0" y="0"/>
                                <a:chExt cx="281674" cy="625045"/>
                              </a:xfrm>
                            </wpg:grpSpPr>
                            <wps:wsp>
                              <wps:cNvPr id="7733" name="Rectangle 7733"/>
                              <wps:cNvSpPr/>
                              <wps:spPr>
                                <a:xfrm rot="-5399999">
                                  <a:off x="10612" y="341857"/>
                                  <a:ext cx="372827" cy="193550"/>
                                </a:xfrm>
                                <a:prstGeom prst="rect">
                                  <a:avLst/>
                                </a:prstGeom>
                                <a:ln>
                                  <a:noFill/>
                                </a:ln>
                              </wps:spPr>
                              <wps:txbx>
                                <w:txbxContent>
                                  <w:p w:rsidR="00B14DD6" w:rsidRDefault="00AB41A9">
                                    <w:r>
                                      <w:rPr>
                                        <w:sz w:val="23"/>
                                      </w:rPr>
                                      <w:t>Page</w:t>
                                    </w:r>
                                  </w:p>
                                </w:txbxContent>
                              </wps:txbx>
                              <wps:bodyPr horzOverflow="overflow" vert="horz" lIns="0" tIns="0" rIns="0" bIns="0" rtlCol="0">
                                <a:noAutofit/>
                              </wps:bodyPr>
                            </wps:wsp>
                            <wps:wsp>
                              <wps:cNvPr id="7734" name="Rectangle 7734"/>
                              <wps:cNvSpPr/>
                              <wps:spPr>
                                <a:xfrm rot="-5399999">
                                  <a:off x="-3131" y="-29254"/>
                                  <a:ext cx="380890" cy="374626"/>
                                </a:xfrm>
                                <a:prstGeom prst="rect">
                                  <a:avLst/>
                                </a:prstGeom>
                                <a:ln>
                                  <a:noFill/>
                                </a:ln>
                              </wps:spPr>
                              <wps:txbx>
                                <w:txbxContent>
                                  <w:p w:rsidR="00B14DD6" w:rsidRDefault="00AB41A9">
                                    <w:r>
                                      <w:rPr>
                                        <w:sz w:val="44"/>
                                      </w:rPr>
                                      <w:t>31</w:t>
                                    </w:r>
                                  </w:p>
                                </w:txbxContent>
                              </wps:txbx>
                              <wps:bodyPr horzOverflow="overflow" vert="horz" lIns="0" tIns="0" rIns="0" bIns="0" rtlCol="0">
                                <a:noAutofit/>
                              </wps:bodyPr>
                            </wps:wsp>
                            <wps:wsp>
                              <wps:cNvPr id="7735" name="Rectangle 7735"/>
                              <wps:cNvSpPr/>
                              <wps:spPr>
                                <a:xfrm rot="-5399999">
                                  <a:off x="145752" y="-166375"/>
                                  <a:ext cx="83123" cy="374626"/>
                                </a:xfrm>
                                <a:prstGeom prst="rect">
                                  <a:avLst/>
                                </a:prstGeom>
                                <a:ln>
                                  <a:noFill/>
                                </a:ln>
                              </wps:spPr>
                              <wps:txbx>
                                <w:txbxContent>
                                  <w:p w:rsidR="00B14DD6" w:rsidRDefault="00AB41A9">
                                    <w:r>
                                      <w:rPr>
                                        <w:sz w:val="4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71641" style="width:22.179pt;height:49.2161pt;mso-position-horizontal-relative:char;mso-position-vertical-relative:line" coordsize="2816,6250">
                      <v:rect id="Rectangle 7733" style="position:absolute;width:3728;height:1935;left:106;top:3418;rotation:270;" filled="f" stroked="f">
                        <v:textbox inset="0,0,0,0" style="layout-flow:vertical;mso-layout-flow-alt:bottom-to-top">
                          <w:txbxContent>
                            <w:p>
                              <w:pPr>
                                <w:spacing w:before="0" w:after="160" w:line="259" w:lineRule="auto"/>
                              </w:pPr>
                              <w:r>
                                <w:rPr>
                                  <w:rFonts w:cs="Calibri" w:hAnsi="Calibri" w:eastAsia="Calibri" w:ascii="Calibri"/>
                                  <w:sz w:val="23"/>
                                </w:rPr>
                                <w:t xml:space="preserve">Page</w:t>
                              </w:r>
                            </w:p>
                          </w:txbxContent>
                        </v:textbox>
                      </v:rect>
                      <v:rect id="Rectangle 7734" style="position:absolute;width:3808;height:3746;left:-31;top:-292;rotation:270;" filled="f" stroked="f">
                        <v:textbox inset="0,0,0,0" style="layout-flow:vertical;mso-layout-flow-alt:bottom-to-top">
                          <w:txbxContent>
                            <w:p>
                              <w:pPr>
                                <w:spacing w:before="0" w:after="160" w:line="259" w:lineRule="auto"/>
                              </w:pPr>
                              <w:r>
                                <w:rPr>
                                  <w:rFonts w:cs="Calibri" w:hAnsi="Calibri" w:eastAsia="Calibri" w:ascii="Calibri"/>
                                  <w:sz w:val="44"/>
                                </w:rPr>
                                <w:t xml:space="preserve">31</w:t>
                              </w:r>
                            </w:p>
                          </w:txbxContent>
                        </v:textbox>
                      </v:rect>
                      <v:rect id="Rectangle 7735" style="position:absolute;width:831;height:3746;left:1457;top:-1663;rotation:270;" filled="f" stroked="f">
                        <v:textbox inset="0,0,0,0" style="layout-flow:vertical;mso-layout-flow-alt:bottom-to-top">
                          <w:txbxContent>
                            <w:p>
                              <w:pPr>
                                <w:spacing w:before="0" w:after="160" w:line="259" w:lineRule="auto"/>
                              </w:pPr>
                              <w:r>
                                <w:rPr>
                                  <w:rFonts w:cs="Calibri" w:hAnsi="Calibri" w:eastAsia="Calibri" w:ascii="Calibri"/>
                                  <w:sz w:val="44"/>
                                </w:rPr>
                                <w:t xml:space="preserve"> </w:t>
                              </w:r>
                            </w:p>
                          </w:txbxContent>
                        </v:textbox>
                      </v:rect>
                    </v:group>
                  </w:pict>
                </mc:Fallback>
              </mc:AlternateContent>
            </w:r>
          </w:p>
          <w:p w:rsidR="00B14DD6" w:rsidRDefault="00B14DD6">
            <w:pPr>
              <w:spacing w:after="0"/>
              <w:ind w:left="180"/>
            </w:pPr>
          </w:p>
        </w:tc>
      </w:tr>
      <w:tr w:rsidR="00B14DD6">
        <w:tblPrEx>
          <w:tblCellMar>
            <w:left w:w="1142" w:type="dxa"/>
          </w:tblCellMar>
        </w:tblPrEx>
        <w:trPr>
          <w:trHeight w:val="15015"/>
        </w:trPr>
        <w:tc>
          <w:tcPr>
            <w:tcW w:w="11595" w:type="dxa"/>
            <w:tcBorders>
              <w:top w:val="single" w:sz="12" w:space="0" w:color="767171"/>
              <w:left w:val="single" w:sz="12" w:space="0" w:color="767171"/>
              <w:bottom w:val="single" w:sz="12" w:space="0" w:color="767171"/>
              <w:right w:val="single" w:sz="12" w:space="0" w:color="767171"/>
            </w:tcBorders>
          </w:tcPr>
          <w:p w:rsidR="00B14DD6" w:rsidRDefault="00AB41A9">
            <w:pPr>
              <w:spacing w:after="424"/>
            </w:pPr>
            <w:r>
              <w:rPr>
                <w:sz w:val="23"/>
              </w:rPr>
              <w:lastRenderedPageBreak/>
              <w:t xml:space="preserve"> </w:t>
            </w:r>
          </w:p>
          <w:p w:rsidR="00B14DD6" w:rsidRDefault="00AB41A9">
            <w:pPr>
              <w:spacing w:after="214"/>
            </w:pPr>
            <w:r>
              <w:rPr>
                <w:b/>
                <w:sz w:val="23"/>
              </w:rPr>
              <w:t xml:space="preserve">LMS-Moodle/Impartus  </w:t>
            </w:r>
          </w:p>
          <w:p w:rsidR="00B14DD6" w:rsidRDefault="00AB41A9">
            <w:pPr>
              <w:spacing w:after="180" w:line="276" w:lineRule="auto"/>
              <w:ind w:right="101"/>
            </w:pPr>
            <w:r>
              <w:rPr>
                <w:sz w:val="23"/>
              </w:rPr>
              <w:t xml:space="preserve">LMS-Moodle/ </w:t>
            </w:r>
            <w:r>
              <w:rPr>
                <w:sz w:val="23"/>
              </w:rPr>
              <w:t xml:space="preserve">Impartus is used to host course resources for all courses. Students can download lecture, additional reading materials, and tutorial notes to support class participation. </w:t>
            </w:r>
          </w:p>
          <w:p w:rsidR="00B14DD6" w:rsidRDefault="00AB41A9">
            <w:pPr>
              <w:spacing w:after="214"/>
            </w:pPr>
            <w:r>
              <w:rPr>
                <w:sz w:val="23"/>
              </w:rPr>
              <w:t xml:space="preserve"> </w:t>
            </w:r>
          </w:p>
          <w:p w:rsidR="00B14DD6" w:rsidRDefault="00AB41A9">
            <w:pPr>
              <w:spacing w:after="214"/>
            </w:pPr>
            <w:r>
              <w:rPr>
                <w:b/>
                <w:sz w:val="23"/>
              </w:rPr>
              <w:t xml:space="preserve">Late Submission </w:t>
            </w:r>
          </w:p>
          <w:p w:rsidR="00B14DD6" w:rsidRDefault="00AB41A9">
            <w:pPr>
              <w:spacing w:after="203" w:line="269" w:lineRule="auto"/>
              <w:ind w:right="1106"/>
              <w:jc w:val="both"/>
            </w:pPr>
            <w:r>
              <w:rPr>
                <w:sz w:val="23"/>
              </w:rPr>
              <w:t>Assessment tasks submitted after the due date, without prior appr</w:t>
            </w:r>
            <w:r>
              <w:rPr>
                <w:sz w:val="23"/>
              </w:rPr>
              <w:t xml:space="preserve">oval/arrangement, will be not be accepted. Requests for extension of time must be made with the faculty member concerned and based on Special Consideration guidelines. </w:t>
            </w:r>
          </w:p>
          <w:p w:rsidR="00B14DD6" w:rsidRDefault="00AB41A9">
            <w:pPr>
              <w:spacing w:after="214"/>
            </w:pPr>
            <w:r>
              <w:rPr>
                <w:sz w:val="23"/>
              </w:rPr>
              <w:t xml:space="preserve">  </w:t>
            </w:r>
          </w:p>
          <w:p w:rsidR="00B14DD6" w:rsidRDefault="00AB41A9">
            <w:pPr>
              <w:spacing w:after="214"/>
            </w:pPr>
            <w:r>
              <w:rPr>
                <w:b/>
                <w:sz w:val="23"/>
              </w:rPr>
              <w:t xml:space="preserve">Plagiarism </w:t>
            </w:r>
          </w:p>
          <w:p w:rsidR="00B14DD6" w:rsidRDefault="00AB41A9">
            <w:pPr>
              <w:spacing w:after="196" w:line="275" w:lineRule="auto"/>
              <w:ind w:right="807"/>
            </w:pPr>
            <w:r>
              <w:rPr>
                <w:sz w:val="23"/>
              </w:rPr>
              <w:t xml:space="preserve">Plagiarism is looked at as the presentation of the expressed thought or </w:t>
            </w:r>
            <w:r>
              <w:rPr>
                <w:sz w:val="23"/>
              </w:rPr>
              <w:t xml:space="preserve">work of another person as though it is one's own without properly acknowledging that person. </w:t>
            </w:r>
          </w:p>
          <w:p w:rsidR="00B14DD6" w:rsidRDefault="00AB41A9">
            <w:pPr>
              <w:spacing w:after="216" w:line="270" w:lineRule="auto"/>
              <w:ind w:right="983"/>
              <w:jc w:val="both"/>
            </w:pPr>
            <w:r>
              <w:rPr>
                <w:sz w:val="23"/>
              </w:rPr>
              <w:t>Cases of plagiarism will be dealt with according to Plagiarism Policy of the institute. It is advisable that students should read Section …. Of Student Handbook f</w:t>
            </w:r>
            <w:r>
              <w:rPr>
                <w:sz w:val="23"/>
              </w:rPr>
              <w:t xml:space="preserve">or detailed guidelines. It is also advisable that students must not allow other students to copy their work and must take care to safeguard against this happening. In cases of copying, normally all students involved will be penalized equally; an exception </w:t>
            </w:r>
            <w:r>
              <w:rPr>
                <w:sz w:val="23"/>
              </w:rPr>
              <w:t xml:space="preserve">can be made if a student can demonstrate the work as their own and reasonable care was exercised to safeguard against copying. </w:t>
            </w:r>
          </w:p>
          <w:p w:rsidR="00B14DD6" w:rsidRDefault="00AB41A9">
            <w:pPr>
              <w:spacing w:after="60"/>
            </w:pPr>
            <w:r>
              <w:rPr>
                <w:rFonts w:ascii="Times New Roman" w:eastAsia="Times New Roman" w:hAnsi="Times New Roman" w:cs="Times New Roman"/>
                <w:b/>
                <w:sz w:val="24"/>
              </w:rPr>
              <w:t xml:space="preserve"> </w:t>
            </w:r>
          </w:p>
          <w:p w:rsidR="00B14DD6" w:rsidRDefault="00AB41A9">
            <w:pPr>
              <w:spacing w:after="60"/>
            </w:pPr>
            <w:r>
              <w:rPr>
                <w:rFonts w:ascii="Times New Roman" w:eastAsia="Times New Roman" w:hAnsi="Times New Roman" w:cs="Times New Roman"/>
                <w:b/>
                <w:sz w:val="24"/>
              </w:rPr>
              <w:t xml:space="preserve"> </w:t>
            </w:r>
          </w:p>
          <w:p w:rsidR="00B14DD6" w:rsidRDefault="00AB41A9">
            <w:pPr>
              <w:tabs>
                <w:tab w:val="center" w:pos="630"/>
                <w:tab w:val="center" w:pos="3933"/>
                <w:tab w:val="center" w:pos="7065"/>
              </w:tabs>
              <w:spacing w:after="67"/>
            </w:pPr>
            <w:r>
              <w:tab/>
            </w:r>
            <w:r>
              <w:rPr>
                <w:rFonts w:ascii="Times New Roman" w:eastAsia="Times New Roman" w:hAnsi="Times New Roman" w:cs="Times New Roman"/>
                <w:b/>
                <w:sz w:val="24"/>
              </w:rPr>
              <w:t xml:space="preserve">Prepared by </w:t>
            </w:r>
            <w:r>
              <w:rPr>
                <w:rFonts w:ascii="Times New Roman" w:eastAsia="Times New Roman" w:hAnsi="Times New Roman" w:cs="Times New Roman"/>
                <w:b/>
                <w:sz w:val="24"/>
              </w:rPr>
              <w:tab/>
              <w:t xml:space="preserve">               Reviewed by </w:t>
            </w:r>
            <w:r>
              <w:rPr>
                <w:rFonts w:ascii="Times New Roman" w:eastAsia="Times New Roman" w:hAnsi="Times New Roman" w:cs="Times New Roman"/>
                <w:b/>
                <w:sz w:val="24"/>
              </w:rPr>
              <w:tab/>
              <w:t xml:space="preserve">                        Approved by </w:t>
            </w:r>
          </w:p>
          <w:p w:rsidR="00B14DD6" w:rsidRDefault="00AB41A9">
            <w:pPr>
              <w:spacing w:after="60"/>
            </w:pPr>
            <w:r>
              <w:rPr>
                <w:rFonts w:ascii="Times New Roman" w:eastAsia="Times New Roman" w:hAnsi="Times New Roman" w:cs="Times New Roman"/>
                <w:b/>
                <w:sz w:val="24"/>
              </w:rPr>
              <w:t xml:space="preserve"> </w:t>
            </w:r>
          </w:p>
          <w:p w:rsidR="00B14DD6" w:rsidRDefault="00AB41A9">
            <w:pPr>
              <w:spacing w:after="60"/>
            </w:pPr>
            <w:r>
              <w:rPr>
                <w:rFonts w:ascii="Times New Roman" w:eastAsia="Times New Roman" w:hAnsi="Times New Roman" w:cs="Times New Roman"/>
                <w:b/>
                <w:sz w:val="24"/>
              </w:rPr>
              <w:t xml:space="preserve"> </w:t>
            </w:r>
          </w:p>
          <w:p w:rsidR="00B14DD6" w:rsidRDefault="00AB41A9">
            <w:pPr>
              <w:spacing w:after="60"/>
            </w:pPr>
            <w:r>
              <w:rPr>
                <w:rFonts w:ascii="Times New Roman" w:eastAsia="Times New Roman" w:hAnsi="Times New Roman" w:cs="Times New Roman"/>
                <w:b/>
                <w:sz w:val="24"/>
              </w:rPr>
              <w:t xml:space="preserve"> </w:t>
            </w:r>
          </w:p>
          <w:p w:rsidR="00B14DD6" w:rsidRDefault="00AB41A9">
            <w:pPr>
              <w:tabs>
                <w:tab w:val="center" w:pos="910"/>
                <w:tab w:val="center" w:pos="5201"/>
                <w:tab w:val="center" w:pos="8651"/>
              </w:tabs>
              <w:spacing w:after="157"/>
            </w:pPr>
            <w:r>
              <w:tab/>
            </w:r>
            <w:r>
              <w:rPr>
                <w:rFonts w:ascii="Times New Roman" w:eastAsia="Times New Roman" w:hAnsi="Times New Roman" w:cs="Times New Roman"/>
                <w:b/>
                <w:sz w:val="24"/>
              </w:rPr>
              <w:t xml:space="preserve">(Name of Faculty)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 xml:space="preserve">(Program Director/Dean (A)                             (Director) </w:t>
            </w:r>
            <w:r>
              <w:rPr>
                <w:rFonts w:ascii="Times New Roman" w:eastAsia="Times New Roman" w:hAnsi="Times New Roman" w:cs="Times New Roman"/>
                <w:b/>
                <w:sz w:val="24"/>
              </w:rPr>
              <w:tab/>
              <w:t xml:space="preserve"> </w:t>
            </w:r>
          </w:p>
          <w:p w:rsidR="00B14DD6" w:rsidRDefault="00AB41A9">
            <w:pPr>
              <w:spacing w:after="60"/>
            </w:pPr>
            <w:r>
              <w:rPr>
                <w:rFonts w:ascii="Times New Roman" w:eastAsia="Times New Roman" w:hAnsi="Times New Roman" w:cs="Times New Roman"/>
                <w:sz w:val="24"/>
              </w:rPr>
              <w:t xml:space="preserve"> </w:t>
            </w:r>
          </w:p>
          <w:p w:rsidR="00B14DD6" w:rsidRDefault="00AB41A9" w:rsidP="00A55022">
            <w:pPr>
              <w:spacing w:after="60"/>
            </w:pPr>
            <w:r>
              <w:rPr>
                <w:rFonts w:ascii="Times New Roman" w:eastAsia="Times New Roman" w:hAnsi="Times New Roman" w:cs="Times New Roman"/>
                <w:sz w:val="24"/>
              </w:rPr>
              <w:t xml:space="preserve"> </w:t>
            </w:r>
          </w:p>
          <w:p w:rsidR="00B14DD6" w:rsidRDefault="00AB41A9">
            <w:pPr>
              <w:spacing w:after="105"/>
              <w:ind w:left="9901"/>
            </w:pPr>
            <w:r>
              <w:rPr>
                <w:noProof/>
              </w:rPr>
              <mc:AlternateContent>
                <mc:Choice Requires="wpg">
                  <w:drawing>
                    <wp:inline distT="0" distB="0" distL="0" distR="0">
                      <wp:extent cx="281674" cy="625045"/>
                      <wp:effectExtent l="0" t="0" r="0" b="0"/>
                      <wp:docPr id="65328" name="Group 65328"/>
                      <wp:cNvGraphicFramePr/>
                      <a:graphic xmlns:a="http://schemas.openxmlformats.org/drawingml/2006/main">
                        <a:graphicData uri="http://schemas.microsoft.com/office/word/2010/wordprocessingGroup">
                          <wpg:wgp>
                            <wpg:cNvGrpSpPr/>
                            <wpg:grpSpPr>
                              <a:xfrm>
                                <a:off x="0" y="0"/>
                                <a:ext cx="281674" cy="625045"/>
                                <a:chOff x="0" y="0"/>
                                <a:chExt cx="281674" cy="625045"/>
                              </a:xfrm>
                            </wpg:grpSpPr>
                            <wps:wsp>
                              <wps:cNvPr id="7920" name="Rectangle 7920"/>
                              <wps:cNvSpPr/>
                              <wps:spPr>
                                <a:xfrm rot="-5399999">
                                  <a:off x="10612" y="341857"/>
                                  <a:ext cx="372827" cy="193550"/>
                                </a:xfrm>
                                <a:prstGeom prst="rect">
                                  <a:avLst/>
                                </a:prstGeom>
                                <a:ln>
                                  <a:noFill/>
                                </a:ln>
                              </wps:spPr>
                              <wps:txbx>
                                <w:txbxContent>
                                  <w:p w:rsidR="00B14DD6" w:rsidRDefault="00AB41A9">
                                    <w:r>
                                      <w:rPr>
                                        <w:sz w:val="23"/>
                                      </w:rPr>
                                      <w:t>Page</w:t>
                                    </w:r>
                                  </w:p>
                                </w:txbxContent>
                              </wps:txbx>
                              <wps:bodyPr horzOverflow="overflow" vert="horz" lIns="0" tIns="0" rIns="0" bIns="0" rtlCol="0">
                                <a:noAutofit/>
                              </wps:bodyPr>
                            </wps:wsp>
                            <wps:wsp>
                              <wps:cNvPr id="7921" name="Rectangle 7921"/>
                              <wps:cNvSpPr/>
                              <wps:spPr>
                                <a:xfrm rot="-5399999">
                                  <a:off x="-3131" y="-29254"/>
                                  <a:ext cx="380890" cy="374626"/>
                                </a:xfrm>
                                <a:prstGeom prst="rect">
                                  <a:avLst/>
                                </a:prstGeom>
                                <a:ln>
                                  <a:noFill/>
                                </a:ln>
                              </wps:spPr>
                              <wps:txbx>
                                <w:txbxContent>
                                  <w:p w:rsidR="00B14DD6" w:rsidRDefault="00AB41A9">
                                    <w:r>
                                      <w:rPr>
                                        <w:sz w:val="44"/>
                                      </w:rPr>
                                      <w:t>32</w:t>
                                    </w:r>
                                  </w:p>
                                </w:txbxContent>
                              </wps:txbx>
                              <wps:bodyPr horzOverflow="overflow" vert="horz" lIns="0" tIns="0" rIns="0" bIns="0" rtlCol="0">
                                <a:noAutofit/>
                              </wps:bodyPr>
                            </wps:wsp>
                            <wps:wsp>
                              <wps:cNvPr id="7922" name="Rectangle 7922"/>
                              <wps:cNvSpPr/>
                              <wps:spPr>
                                <a:xfrm rot="-5399999">
                                  <a:off x="145752" y="-166375"/>
                                  <a:ext cx="83123" cy="374626"/>
                                </a:xfrm>
                                <a:prstGeom prst="rect">
                                  <a:avLst/>
                                </a:prstGeom>
                                <a:ln>
                                  <a:noFill/>
                                </a:ln>
                              </wps:spPr>
                              <wps:txbx>
                                <w:txbxContent>
                                  <w:p w:rsidR="00B14DD6" w:rsidRDefault="00AB41A9">
                                    <w:r>
                                      <w:rPr>
                                        <w:sz w:val="4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65328" style="width:22.179pt;height:49.2161pt;mso-position-horizontal-relative:char;mso-position-vertical-relative:line" coordsize="2816,6250">
                      <v:rect id="Rectangle 7920" style="position:absolute;width:3728;height:1935;left:106;top:3418;rotation:270;" filled="f" stroked="f">
                        <v:textbox inset="0,0,0,0" style="layout-flow:vertical;mso-layout-flow-alt:bottom-to-top">
                          <w:txbxContent>
                            <w:p>
                              <w:pPr>
                                <w:spacing w:before="0" w:after="160" w:line="259" w:lineRule="auto"/>
                              </w:pPr>
                              <w:r>
                                <w:rPr>
                                  <w:rFonts w:cs="Calibri" w:hAnsi="Calibri" w:eastAsia="Calibri" w:ascii="Calibri"/>
                                  <w:sz w:val="23"/>
                                </w:rPr>
                                <w:t xml:space="preserve">Page</w:t>
                              </w:r>
                            </w:p>
                          </w:txbxContent>
                        </v:textbox>
                      </v:rect>
                      <v:rect id="Rectangle 7921" style="position:absolute;width:3808;height:3746;left:-31;top:-292;rotation:270;" filled="f" stroked="f">
                        <v:textbox inset="0,0,0,0" style="layout-flow:vertical;mso-layout-flow-alt:bottom-to-top">
                          <w:txbxContent>
                            <w:p>
                              <w:pPr>
                                <w:spacing w:before="0" w:after="160" w:line="259" w:lineRule="auto"/>
                              </w:pPr>
                              <w:r>
                                <w:rPr>
                                  <w:rFonts w:cs="Calibri" w:hAnsi="Calibri" w:eastAsia="Calibri" w:ascii="Calibri"/>
                                  <w:sz w:val="44"/>
                                </w:rPr>
                                <w:t xml:space="preserve">32</w:t>
                              </w:r>
                            </w:p>
                          </w:txbxContent>
                        </v:textbox>
                      </v:rect>
                      <v:rect id="Rectangle 7922" style="position:absolute;width:831;height:3746;left:1457;top:-1663;rotation:270;" filled="f" stroked="f">
                        <v:textbox inset="0,0,0,0" style="layout-flow:vertical;mso-layout-flow-alt:bottom-to-top">
                          <w:txbxContent>
                            <w:p>
                              <w:pPr>
                                <w:spacing w:before="0" w:after="160" w:line="259" w:lineRule="auto"/>
                              </w:pPr>
                              <w:r>
                                <w:rPr>
                                  <w:rFonts w:cs="Calibri" w:hAnsi="Calibri" w:eastAsia="Calibri" w:ascii="Calibri"/>
                                  <w:sz w:val="44"/>
                                </w:rPr>
                                <w:t xml:space="preserve"> </w:t>
                              </w:r>
                            </w:p>
                          </w:txbxContent>
                        </v:textbox>
                      </v:rect>
                    </v:group>
                  </w:pict>
                </mc:Fallback>
              </mc:AlternateContent>
            </w:r>
          </w:p>
          <w:p w:rsidR="00B14DD6" w:rsidRDefault="00B14DD6">
            <w:pPr>
              <w:spacing w:after="0"/>
            </w:pPr>
          </w:p>
        </w:tc>
      </w:tr>
    </w:tbl>
    <w:p w:rsidR="00AB41A9" w:rsidRDefault="00AB41A9">
      <w:bookmarkStart w:id="0" w:name="_GoBack"/>
      <w:bookmarkEnd w:id="0"/>
    </w:p>
    <w:sectPr w:rsidR="00AB41A9">
      <w:footerReference w:type="even" r:id="rId14"/>
      <w:footerReference w:type="default" r:id="rId15"/>
      <w:footerReference w:type="first" r:id="rId16"/>
      <w:pgSz w:w="12240" w:h="15840"/>
      <w:pgMar w:top="390" w:right="1440" w:bottom="435"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1A9" w:rsidRDefault="00AB41A9">
      <w:pPr>
        <w:spacing w:after="0" w:line="240" w:lineRule="auto"/>
      </w:pPr>
      <w:r>
        <w:separator/>
      </w:r>
    </w:p>
  </w:endnote>
  <w:endnote w:type="continuationSeparator" w:id="0">
    <w:p w:rsidR="00AB41A9" w:rsidRDefault="00AB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D6" w:rsidRDefault="00AB41A9">
    <w:pPr>
      <w:spacing w:after="0"/>
      <w:ind w:left="-1442" w:right="11109"/>
    </w:pPr>
    <w:r>
      <w:rPr>
        <w:noProof/>
      </w:rPr>
      <mc:AlternateContent>
        <mc:Choice Requires="wpg">
          <w:drawing>
            <wp:anchor distT="0" distB="0" distL="114300" distR="114300" simplePos="0" relativeHeight="251658240" behindDoc="0" locked="0" layoutInCell="1" allowOverlap="1">
              <wp:simplePos x="0" y="0"/>
              <wp:positionH relativeFrom="page">
                <wp:posOffset>7193519</wp:posOffset>
              </wp:positionH>
              <wp:positionV relativeFrom="page">
                <wp:posOffset>9880967</wp:posOffset>
              </wp:positionV>
              <wp:extent cx="281674" cy="481916"/>
              <wp:effectExtent l="0" t="0" r="0" b="0"/>
              <wp:wrapSquare wrapText="bothSides"/>
              <wp:docPr id="72577" name="Group 72577"/>
              <wp:cNvGraphicFramePr/>
              <a:graphic xmlns:a="http://schemas.openxmlformats.org/drawingml/2006/main">
                <a:graphicData uri="http://schemas.microsoft.com/office/word/2010/wordprocessingGroup">
                  <wpg:wgp>
                    <wpg:cNvGrpSpPr/>
                    <wpg:grpSpPr>
                      <a:xfrm>
                        <a:off x="0" y="0"/>
                        <a:ext cx="281674" cy="481916"/>
                        <a:chOff x="0" y="0"/>
                        <a:chExt cx="281674" cy="481916"/>
                      </a:xfrm>
                    </wpg:grpSpPr>
                    <wps:wsp>
                      <wps:cNvPr id="72578" name="Rectangle 72578"/>
                      <wps:cNvSpPr/>
                      <wps:spPr>
                        <a:xfrm rot="-5399999">
                          <a:off x="10611" y="198727"/>
                          <a:ext cx="372826" cy="193550"/>
                        </a:xfrm>
                        <a:prstGeom prst="rect">
                          <a:avLst/>
                        </a:prstGeom>
                        <a:ln>
                          <a:noFill/>
                        </a:ln>
                      </wps:spPr>
                      <wps:txbx>
                        <w:txbxContent>
                          <w:p w:rsidR="00B14DD6" w:rsidRDefault="00AB41A9">
                            <w:r>
                              <w:rPr>
                                <w:sz w:val="23"/>
                              </w:rPr>
                              <w:t>Page</w:t>
                            </w:r>
                          </w:p>
                        </w:txbxContent>
                      </wps:txbx>
                      <wps:bodyPr horzOverflow="overflow" vert="horz" lIns="0" tIns="0" rIns="0" bIns="0" rtlCol="0">
                        <a:noAutofit/>
                      </wps:bodyPr>
                    </wps:wsp>
                    <wps:wsp>
                      <wps:cNvPr id="72579" name="Rectangle 72579"/>
                      <wps:cNvSpPr/>
                      <wps:spPr>
                        <a:xfrm rot="-5399999">
                          <a:off x="94075" y="-75177"/>
                          <a:ext cx="186475" cy="374626"/>
                        </a:xfrm>
                        <a:prstGeom prst="rect">
                          <a:avLst/>
                        </a:prstGeom>
                        <a:ln>
                          <a:noFill/>
                        </a:ln>
                      </wps:spPr>
                      <wps:txbx>
                        <w:txbxContent>
                          <w:p w:rsidR="00B14DD6" w:rsidRDefault="00AB41A9">
                            <w:r>
                              <w:fldChar w:fldCharType="begin"/>
                            </w:r>
                            <w:r>
                              <w:instrText xml:space="preserve"> PAGE   \* MERGEFORMAT </w:instrText>
                            </w:r>
                            <w:r>
                              <w:fldChar w:fldCharType="separate"/>
                            </w:r>
                            <w:r>
                              <w:rPr>
                                <w:sz w:val="44"/>
                              </w:rPr>
                              <w:t>1</w:t>
                            </w:r>
                            <w:r>
                              <w:rPr>
                                <w:sz w:val="44"/>
                              </w:rPr>
                              <w:fldChar w:fldCharType="end"/>
                            </w:r>
                          </w:p>
                        </w:txbxContent>
                      </wps:txbx>
                      <wps:bodyPr horzOverflow="overflow" vert="horz" lIns="0" tIns="0" rIns="0" bIns="0" rtlCol="0">
                        <a:noAutofit/>
                      </wps:bodyPr>
                    </wps:wsp>
                    <wps:wsp>
                      <wps:cNvPr id="72580" name="Rectangle 72580"/>
                      <wps:cNvSpPr/>
                      <wps:spPr>
                        <a:xfrm rot="-5399999">
                          <a:off x="145752" y="-166375"/>
                          <a:ext cx="83123" cy="374626"/>
                        </a:xfrm>
                        <a:prstGeom prst="rect">
                          <a:avLst/>
                        </a:prstGeom>
                        <a:ln>
                          <a:noFill/>
                        </a:ln>
                      </wps:spPr>
                      <wps:txbx>
                        <w:txbxContent>
                          <w:p w:rsidR="00B14DD6" w:rsidRDefault="00AB41A9">
                            <w:r>
                              <w:rPr>
                                <w:sz w:val="44"/>
                              </w:rPr>
                              <w:t xml:space="preserve"> </w:t>
                            </w:r>
                          </w:p>
                        </w:txbxContent>
                      </wps:txbx>
                      <wps:bodyPr horzOverflow="overflow" vert="horz" lIns="0" tIns="0" rIns="0" bIns="0" rtlCol="0">
                        <a:noAutofit/>
                      </wps:bodyPr>
                    </wps:wsp>
                  </wpg:wgp>
                </a:graphicData>
              </a:graphic>
            </wp:anchor>
          </w:drawing>
        </mc:Choice>
        <mc:Fallback>
          <w:pict>
            <v:group id="Group 72577" o:spid="_x0000_s1034" style="position:absolute;left:0;text-align:left;margin-left:566.4pt;margin-top:778.05pt;width:22.2pt;height:37.95pt;z-index:251658240;mso-position-horizontal-relative:page;mso-position-vertical-relative:page" coordsize="281674,481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">
              <v:rect id="Rectangle 72578" o:spid="_x0000_s1035" style="position:absolute;left:10611;top:198727;width:372826;height:19355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" filled="f" stroked="f">
                <v:textbox inset="0,0,0,0">
                  <w:txbxContent>
                    <w:p w:rsidR="00B14DD6" w:rsidRDefault="00AB41A9">
                      <w:r>
                        <w:rPr>
                          <w:sz w:val="23"/>
                        </w:rPr>
                        <w:t>Page</w:t>
                      </w:r>
                    </w:p>
                  </w:txbxContent>
                </v:textbox>
              </v:rect>
              <v:rect id="Rectangle 72579" o:spid="_x0000_s1036" style="position:absolute;left:94075;top:-75177;width:186475;height:3746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" filled="f" stroked="f">
                <v:textbox inset="0,0,0,0">
                  <w:txbxContent>
                    <w:p w:rsidR="00B14DD6" w:rsidRDefault="00AB41A9">
                      <w:r>
                        <w:fldChar w:fldCharType="begin"/>
                      </w:r>
                      <w:r>
                        <w:instrText xml:space="preserve"> PAGE   \* MERGEFORMAT </w:instrText>
                      </w:r>
                      <w:r>
                        <w:fldChar w:fldCharType="separate"/>
                      </w:r>
                      <w:r>
                        <w:rPr>
                          <w:sz w:val="44"/>
                        </w:rPr>
                        <w:t>1</w:t>
                      </w:r>
                      <w:r>
                        <w:rPr>
                          <w:sz w:val="44"/>
                        </w:rPr>
                        <w:fldChar w:fldCharType="end"/>
                      </w:r>
                    </w:p>
                  </w:txbxContent>
                </v:textbox>
              </v:rect>
              <v:rect id="Rectangle 72580" o:spid="_x0000_s1037" style="position:absolute;left:145752;top:-166375;width:83123;height:3746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" filled="f" stroked="f">
                <v:textbox inset="0,0,0,0">
                  <w:txbxContent>
                    <w:p w:rsidR="00B14DD6" w:rsidRDefault="00AB41A9">
                      <w:r>
                        <w:rPr>
                          <w:sz w:val="44"/>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D6" w:rsidRDefault="00AB41A9">
    <w:pPr>
      <w:spacing w:after="0"/>
      <w:ind w:left="-1442" w:right="11109"/>
    </w:pPr>
    <w:r>
      <w:rPr>
        <w:noProof/>
      </w:rPr>
      <mc:AlternateContent>
        <mc:Choice Requires="wpg">
          <w:drawing>
            <wp:anchor distT="0" distB="0" distL="114300" distR="114300" simplePos="0" relativeHeight="251659264" behindDoc="0" locked="0" layoutInCell="1" allowOverlap="1">
              <wp:simplePos x="0" y="0"/>
              <wp:positionH relativeFrom="page">
                <wp:posOffset>7193519</wp:posOffset>
              </wp:positionH>
              <wp:positionV relativeFrom="page">
                <wp:posOffset>9880967</wp:posOffset>
              </wp:positionV>
              <wp:extent cx="281674" cy="481916"/>
              <wp:effectExtent l="0" t="0" r="0" b="0"/>
              <wp:wrapSquare wrapText="bothSides"/>
              <wp:docPr id="72569" name="Group 72569"/>
              <wp:cNvGraphicFramePr/>
              <a:graphic xmlns:a="http://schemas.openxmlformats.org/drawingml/2006/main">
                <a:graphicData uri="http://schemas.microsoft.com/office/word/2010/wordprocessingGroup">
                  <wpg:wgp>
                    <wpg:cNvGrpSpPr/>
                    <wpg:grpSpPr>
                      <a:xfrm>
                        <a:off x="0" y="0"/>
                        <a:ext cx="281674" cy="481916"/>
                        <a:chOff x="0" y="0"/>
                        <a:chExt cx="281674" cy="481916"/>
                      </a:xfrm>
                    </wpg:grpSpPr>
                    <wps:wsp>
                      <wps:cNvPr id="72570" name="Rectangle 72570"/>
                      <wps:cNvSpPr/>
                      <wps:spPr>
                        <a:xfrm rot="-5399999">
                          <a:off x="10611" y="198727"/>
                          <a:ext cx="372826" cy="193550"/>
                        </a:xfrm>
                        <a:prstGeom prst="rect">
                          <a:avLst/>
                        </a:prstGeom>
                        <a:ln>
                          <a:noFill/>
                        </a:ln>
                      </wps:spPr>
                      <wps:txbx>
                        <w:txbxContent>
                          <w:p w:rsidR="00B14DD6" w:rsidRDefault="00AB41A9">
                            <w:r>
                              <w:rPr>
                                <w:sz w:val="23"/>
                              </w:rPr>
                              <w:t>Page</w:t>
                            </w:r>
                          </w:p>
                        </w:txbxContent>
                      </wps:txbx>
                      <wps:bodyPr horzOverflow="overflow" vert="horz" lIns="0" tIns="0" rIns="0" bIns="0" rtlCol="0">
                        <a:noAutofit/>
                      </wps:bodyPr>
                    </wps:wsp>
                    <wps:wsp>
                      <wps:cNvPr id="72571" name="Rectangle 72571"/>
                      <wps:cNvSpPr/>
                      <wps:spPr>
                        <a:xfrm rot="-5399999">
                          <a:off x="94075" y="-75177"/>
                          <a:ext cx="186475" cy="374626"/>
                        </a:xfrm>
                        <a:prstGeom prst="rect">
                          <a:avLst/>
                        </a:prstGeom>
                        <a:ln>
                          <a:noFill/>
                        </a:ln>
                      </wps:spPr>
                      <wps:txbx>
                        <w:txbxContent>
                          <w:p w:rsidR="00B14DD6" w:rsidRDefault="00AB41A9">
                            <w:r>
                              <w:fldChar w:fldCharType="begin"/>
                            </w:r>
                            <w:r>
                              <w:instrText xml:space="preserve"> PAGE   \* MERGEFORMAT </w:instrText>
                            </w:r>
                            <w:r>
                              <w:fldChar w:fldCharType="separate"/>
                            </w:r>
                            <w:r w:rsidR="00A55022" w:rsidRPr="00A55022">
                              <w:rPr>
                                <w:noProof/>
                                <w:sz w:val="44"/>
                              </w:rPr>
                              <w:t>10</w:t>
                            </w:r>
                            <w:r>
                              <w:rPr>
                                <w:sz w:val="44"/>
                              </w:rPr>
                              <w:fldChar w:fldCharType="end"/>
                            </w:r>
                          </w:p>
                        </w:txbxContent>
                      </wps:txbx>
                      <wps:bodyPr horzOverflow="overflow" vert="horz" lIns="0" tIns="0" rIns="0" bIns="0" rtlCol="0">
                        <a:noAutofit/>
                      </wps:bodyPr>
                    </wps:wsp>
                    <wps:wsp>
                      <wps:cNvPr id="72572" name="Rectangle 72572"/>
                      <wps:cNvSpPr/>
                      <wps:spPr>
                        <a:xfrm rot="-5399999">
                          <a:off x="145752" y="-166375"/>
                          <a:ext cx="83123" cy="374626"/>
                        </a:xfrm>
                        <a:prstGeom prst="rect">
                          <a:avLst/>
                        </a:prstGeom>
                        <a:ln>
                          <a:noFill/>
                        </a:ln>
                      </wps:spPr>
                      <wps:txbx>
                        <w:txbxContent>
                          <w:p w:rsidR="00B14DD6" w:rsidRDefault="00AB41A9">
                            <w:r>
                              <w:rPr>
                                <w:sz w:val="44"/>
                              </w:rPr>
                              <w:t xml:space="preserve"> </w:t>
                            </w:r>
                          </w:p>
                        </w:txbxContent>
                      </wps:txbx>
                      <wps:bodyPr horzOverflow="overflow" vert="horz" lIns="0" tIns="0" rIns="0" bIns="0" rtlCol="0">
                        <a:noAutofit/>
                      </wps:bodyPr>
                    </wps:wsp>
                  </wpg:wgp>
                </a:graphicData>
              </a:graphic>
            </wp:anchor>
          </w:drawing>
        </mc:Choice>
        <mc:Fallback>
          <w:pict>
            <v:group id="Group 72569" o:spid="_x0000_s1038" style="position:absolute;left:0;text-align:left;margin-left:566.4pt;margin-top:778.05pt;width:22.2pt;height:37.95pt;z-index:251659264;mso-position-horizontal-relative:page;mso-position-vertical-relative:page" coordsize="281674,481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">
              <v:rect id="Rectangle 72570" o:spid="_x0000_s1039" style="position:absolute;left:10611;top:198727;width:372826;height:19355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" filled="f" stroked="f">
                <v:textbox inset="0,0,0,0">
                  <w:txbxContent>
                    <w:p w:rsidR="00B14DD6" w:rsidRDefault="00AB41A9">
                      <w:r>
                        <w:rPr>
                          <w:sz w:val="23"/>
                        </w:rPr>
                        <w:t>Page</w:t>
                      </w:r>
                    </w:p>
                  </w:txbxContent>
                </v:textbox>
              </v:rect>
              <v:rect id="Rectangle 72571" o:spid="_x0000_s1040" style="position:absolute;left:94075;top:-75177;width:186475;height:3746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" filled="f" stroked="f">
                <v:textbox inset="0,0,0,0">
                  <w:txbxContent>
                    <w:p w:rsidR="00B14DD6" w:rsidRDefault="00AB41A9">
                      <w:r>
                        <w:fldChar w:fldCharType="begin"/>
                      </w:r>
                      <w:r>
                        <w:instrText xml:space="preserve"> PAGE   \* MERGEFORMAT </w:instrText>
                      </w:r>
                      <w:r>
                        <w:fldChar w:fldCharType="separate"/>
                      </w:r>
                      <w:r w:rsidR="00A55022" w:rsidRPr="00A55022">
                        <w:rPr>
                          <w:noProof/>
                          <w:sz w:val="44"/>
                        </w:rPr>
                        <w:t>10</w:t>
                      </w:r>
                      <w:r>
                        <w:rPr>
                          <w:sz w:val="44"/>
                        </w:rPr>
                        <w:fldChar w:fldCharType="end"/>
                      </w:r>
                    </w:p>
                  </w:txbxContent>
                </v:textbox>
              </v:rect>
              <v:rect id="Rectangle 72572" o:spid="_x0000_s1041" style="position:absolute;left:145752;top:-166375;width:83123;height:3746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" filled="f" stroked="f">
                <v:textbox inset="0,0,0,0">
                  <w:txbxContent>
                    <w:p w:rsidR="00B14DD6" w:rsidRDefault="00AB41A9">
                      <w:r>
                        <w:rPr>
                          <w:sz w:val="44"/>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D6" w:rsidRDefault="00AB41A9">
    <w:pPr>
      <w:spacing w:after="0"/>
      <w:ind w:left="-1442" w:right="11109"/>
    </w:pPr>
    <w:r>
      <w:rPr>
        <w:noProof/>
      </w:rPr>
      <mc:AlternateContent>
        <mc:Choice Requires="wpg">
          <w:drawing>
            <wp:anchor distT="0" distB="0" distL="114300" distR="114300" simplePos="0" relativeHeight="251660288" behindDoc="0" locked="0" layoutInCell="1" allowOverlap="1">
              <wp:simplePos x="0" y="0"/>
              <wp:positionH relativeFrom="page">
                <wp:posOffset>7193519</wp:posOffset>
              </wp:positionH>
              <wp:positionV relativeFrom="page">
                <wp:posOffset>9880967</wp:posOffset>
              </wp:positionV>
              <wp:extent cx="281674" cy="481916"/>
              <wp:effectExtent l="0" t="0" r="0" b="0"/>
              <wp:wrapSquare wrapText="bothSides"/>
              <wp:docPr id="72561" name="Group 72561"/>
              <wp:cNvGraphicFramePr/>
              <a:graphic xmlns:a="http://schemas.openxmlformats.org/drawingml/2006/main">
                <a:graphicData uri="http://schemas.microsoft.com/office/word/2010/wordprocessingGroup">
                  <wpg:wgp>
                    <wpg:cNvGrpSpPr/>
                    <wpg:grpSpPr>
                      <a:xfrm>
                        <a:off x="0" y="0"/>
                        <a:ext cx="281674" cy="481916"/>
                        <a:chOff x="0" y="0"/>
                        <a:chExt cx="281674" cy="481916"/>
                      </a:xfrm>
                    </wpg:grpSpPr>
                    <wps:wsp>
                      <wps:cNvPr id="72562" name="Rectangle 72562"/>
                      <wps:cNvSpPr/>
                      <wps:spPr>
                        <a:xfrm rot="-5399999">
                          <a:off x="10611" y="198727"/>
                          <a:ext cx="372826" cy="193550"/>
                        </a:xfrm>
                        <a:prstGeom prst="rect">
                          <a:avLst/>
                        </a:prstGeom>
                        <a:ln>
                          <a:noFill/>
                        </a:ln>
                      </wps:spPr>
                      <wps:txbx>
                        <w:txbxContent>
                          <w:p w:rsidR="00B14DD6" w:rsidRDefault="00AB41A9">
                            <w:r>
                              <w:rPr>
                                <w:sz w:val="23"/>
                              </w:rPr>
                              <w:t>Page</w:t>
                            </w:r>
                          </w:p>
                        </w:txbxContent>
                      </wps:txbx>
                      <wps:bodyPr horzOverflow="overflow" vert="horz" lIns="0" tIns="0" rIns="0" bIns="0" rtlCol="0">
                        <a:noAutofit/>
                      </wps:bodyPr>
                    </wps:wsp>
                    <wps:wsp>
                      <wps:cNvPr id="72563" name="Rectangle 72563"/>
                      <wps:cNvSpPr/>
                      <wps:spPr>
                        <a:xfrm rot="-5399999">
                          <a:off x="94075" y="-75177"/>
                          <a:ext cx="186475" cy="374626"/>
                        </a:xfrm>
                        <a:prstGeom prst="rect">
                          <a:avLst/>
                        </a:prstGeom>
                        <a:ln>
                          <a:noFill/>
                        </a:ln>
                      </wps:spPr>
                      <wps:txbx>
                        <w:txbxContent>
                          <w:p w:rsidR="00B14DD6" w:rsidRDefault="00AB41A9">
                            <w:r>
                              <w:fldChar w:fldCharType="begin"/>
                            </w:r>
                            <w:r>
                              <w:instrText xml:space="preserve"> PAGE   \* MERGEFORMAT </w:instrText>
                            </w:r>
                            <w:r>
                              <w:fldChar w:fldCharType="separate"/>
                            </w:r>
                            <w:r>
                              <w:rPr>
                                <w:sz w:val="44"/>
                              </w:rPr>
                              <w:t>1</w:t>
                            </w:r>
                            <w:r>
                              <w:rPr>
                                <w:sz w:val="44"/>
                              </w:rPr>
                              <w:fldChar w:fldCharType="end"/>
                            </w:r>
                          </w:p>
                        </w:txbxContent>
                      </wps:txbx>
                      <wps:bodyPr horzOverflow="overflow" vert="horz" lIns="0" tIns="0" rIns="0" bIns="0" rtlCol="0">
                        <a:noAutofit/>
                      </wps:bodyPr>
                    </wps:wsp>
                    <wps:wsp>
                      <wps:cNvPr id="72564" name="Rectangle 72564"/>
                      <wps:cNvSpPr/>
                      <wps:spPr>
                        <a:xfrm rot="-5399999">
                          <a:off x="145752" y="-166375"/>
                          <a:ext cx="83123" cy="374626"/>
                        </a:xfrm>
                        <a:prstGeom prst="rect">
                          <a:avLst/>
                        </a:prstGeom>
                        <a:ln>
                          <a:noFill/>
                        </a:ln>
                      </wps:spPr>
                      <wps:txbx>
                        <w:txbxContent>
                          <w:p w:rsidR="00B14DD6" w:rsidRDefault="00AB41A9">
                            <w:r>
                              <w:rPr>
                                <w:sz w:val="44"/>
                              </w:rPr>
                              <w:t xml:space="preserve"> </w:t>
                            </w:r>
                          </w:p>
                        </w:txbxContent>
                      </wps:txbx>
                      <wps:bodyPr horzOverflow="overflow" vert="horz" lIns="0" tIns="0" rIns="0" bIns="0" rtlCol="0">
                        <a:noAutofit/>
                      </wps:bodyPr>
                    </wps:wsp>
                  </wpg:wgp>
                </a:graphicData>
              </a:graphic>
            </wp:anchor>
          </w:drawing>
        </mc:Choice>
        <mc:Fallback>
          <w:pict>
            <v:group id="Group 72561" o:spid="_x0000_s1042" style="position:absolute;left:0;text-align:left;margin-left:566.4pt;margin-top:778.05pt;width:22.2pt;height:37.95pt;z-index:251660288;mso-position-horizontal-relative:page;mso-position-vertical-relative:page" coordsize="281674,481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">
              <v:rect id="Rectangle 72562" o:spid="_x0000_s1043" style="position:absolute;left:10611;top:198727;width:372826;height:19355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" filled="f" stroked="f">
                <v:textbox inset="0,0,0,0">
                  <w:txbxContent>
                    <w:p w:rsidR="00B14DD6" w:rsidRDefault="00AB41A9">
                      <w:r>
                        <w:rPr>
                          <w:sz w:val="23"/>
                        </w:rPr>
                        <w:t>Page</w:t>
                      </w:r>
                    </w:p>
                  </w:txbxContent>
                </v:textbox>
              </v:rect>
              <v:rect id="Rectangle 72563" o:spid="_x0000_s1044" style="position:absolute;left:94075;top:-75177;width:186475;height:3746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" filled="f" stroked="f">
                <v:textbox inset="0,0,0,0">
                  <w:txbxContent>
                    <w:p w:rsidR="00B14DD6" w:rsidRDefault="00AB41A9">
                      <w:r>
                        <w:fldChar w:fldCharType="begin"/>
                      </w:r>
                      <w:r>
                        <w:instrText xml:space="preserve"> PAGE   \* MERGEFORMAT </w:instrText>
                      </w:r>
                      <w:r>
                        <w:fldChar w:fldCharType="separate"/>
                      </w:r>
                      <w:r>
                        <w:rPr>
                          <w:sz w:val="44"/>
                        </w:rPr>
                        <w:t>1</w:t>
                      </w:r>
                      <w:r>
                        <w:rPr>
                          <w:sz w:val="44"/>
                        </w:rPr>
                        <w:fldChar w:fldCharType="end"/>
                      </w:r>
                    </w:p>
                  </w:txbxContent>
                </v:textbox>
              </v:rect>
              <v:rect id="Rectangle 72564" o:spid="_x0000_s1045" style="position:absolute;left:145752;top:-166375;width:83123;height:3746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" filled="f" stroked="f">
                <v:textbox inset="0,0,0,0">
                  <w:txbxContent>
                    <w:p w:rsidR="00B14DD6" w:rsidRDefault="00AB41A9">
                      <w:r>
                        <w:rPr>
                          <w:sz w:val="44"/>
                        </w:rPr>
                        <w:t xml:space="preserve"> </w:t>
                      </w:r>
                    </w:p>
                  </w:txbxContent>
                </v:textbox>
              </v:rect>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D6" w:rsidRDefault="00AB41A9">
    <w:pPr>
      <w:spacing w:after="0"/>
      <w:ind w:left="-1171" w:right="15104"/>
    </w:pPr>
    <w:r>
      <w:rPr>
        <w:noProof/>
      </w:rPr>
      <mc:AlternateContent>
        <mc:Choice Requires="wpg">
          <w:drawing>
            <wp:anchor distT="0" distB="0" distL="114300" distR="114300" simplePos="0" relativeHeight="251661312" behindDoc="0" locked="0" layoutInCell="1" allowOverlap="1">
              <wp:simplePos x="0" y="0"/>
              <wp:positionH relativeFrom="page">
                <wp:posOffset>10117439</wp:posOffset>
              </wp:positionH>
              <wp:positionV relativeFrom="page">
                <wp:posOffset>6384657</wp:posOffset>
              </wp:positionV>
              <wp:extent cx="281674" cy="625109"/>
              <wp:effectExtent l="0" t="0" r="0" b="0"/>
              <wp:wrapSquare wrapText="bothSides"/>
              <wp:docPr id="72602" name="Group 72602"/>
              <wp:cNvGraphicFramePr/>
              <a:graphic xmlns:a="http://schemas.openxmlformats.org/drawingml/2006/main">
                <a:graphicData uri="http://schemas.microsoft.com/office/word/2010/wordprocessingGroup">
                  <wpg:wgp>
                    <wpg:cNvGrpSpPr/>
                    <wpg:grpSpPr>
                      <a:xfrm>
                        <a:off x="0" y="0"/>
                        <a:ext cx="281674" cy="625109"/>
                        <a:chOff x="0" y="0"/>
                        <a:chExt cx="281674" cy="625109"/>
                      </a:xfrm>
                    </wpg:grpSpPr>
                    <wps:wsp>
                      <wps:cNvPr id="72603" name="Rectangle 72603"/>
                      <wps:cNvSpPr/>
                      <wps:spPr>
                        <a:xfrm rot="-5399999">
                          <a:off x="10651" y="341767"/>
                          <a:ext cx="372703" cy="193979"/>
                        </a:xfrm>
                        <a:prstGeom prst="rect">
                          <a:avLst/>
                        </a:prstGeom>
                        <a:ln>
                          <a:noFill/>
                        </a:ln>
                      </wps:spPr>
                      <wps:txbx>
                        <w:txbxContent>
                          <w:p w:rsidR="00B14DD6" w:rsidRDefault="00AB41A9">
                            <w:r>
                              <w:rPr>
                                <w:sz w:val="23"/>
                              </w:rPr>
                              <w:t>Page</w:t>
                            </w:r>
                          </w:p>
                        </w:txbxContent>
                      </wps:txbx>
                      <wps:bodyPr horzOverflow="overflow" vert="horz" lIns="0" tIns="0" rIns="0" bIns="0" rtlCol="0">
                        <a:noAutofit/>
                      </wps:bodyPr>
                    </wps:wsp>
                    <wps:wsp>
                      <wps:cNvPr id="72604" name="Rectangle 72604"/>
                      <wps:cNvSpPr/>
                      <wps:spPr>
                        <a:xfrm rot="-5399999">
                          <a:off x="-1374" y="-27436"/>
                          <a:ext cx="380044" cy="374626"/>
                        </a:xfrm>
                        <a:prstGeom prst="rect">
                          <a:avLst/>
                        </a:prstGeom>
                        <a:ln>
                          <a:noFill/>
                        </a:ln>
                      </wps:spPr>
                      <wps:txbx>
                        <w:txbxContent>
                          <w:p w:rsidR="00B14DD6" w:rsidRDefault="00AB41A9">
                            <w:r>
                              <w:fldChar w:fldCharType="begin"/>
                            </w:r>
                            <w:r>
                              <w:instrText xml:space="preserve"> PAGE   \* MERGEFORMAT </w:instrText>
                            </w:r>
                            <w:r>
                              <w:fldChar w:fldCharType="separate"/>
                            </w:r>
                            <w:r>
                              <w:rPr>
                                <w:sz w:val="44"/>
                              </w:rPr>
                              <w:t>10</w:t>
                            </w:r>
                            <w:r>
                              <w:rPr>
                                <w:sz w:val="44"/>
                              </w:rPr>
                              <w:fldChar w:fldCharType="end"/>
                            </w:r>
                          </w:p>
                        </w:txbxContent>
                      </wps:txbx>
                      <wps:bodyPr horzOverflow="overflow" vert="horz" lIns="0" tIns="0" rIns="0" bIns="0" rtlCol="0">
                        <a:noAutofit/>
                      </wps:bodyPr>
                    </wps:wsp>
                    <wps:wsp>
                      <wps:cNvPr id="72605" name="Rectangle 72605"/>
                      <wps:cNvSpPr/>
                      <wps:spPr>
                        <a:xfrm rot="-5399999">
                          <a:off x="145752" y="-166375"/>
                          <a:ext cx="83123" cy="374626"/>
                        </a:xfrm>
                        <a:prstGeom prst="rect">
                          <a:avLst/>
                        </a:prstGeom>
                        <a:ln>
                          <a:noFill/>
                        </a:ln>
                      </wps:spPr>
                      <wps:txbx>
                        <w:txbxContent>
                          <w:p w:rsidR="00B14DD6" w:rsidRDefault="00AB41A9">
                            <w:r>
                              <w:rPr>
                                <w:sz w:val="4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2602" style="width:22.179pt;height:49.2212pt;position:absolute;mso-position-horizontal-relative:page;mso-position-horizontal:absolute;margin-left:796.649pt;mso-position-vertical-relative:page;margin-top:502.729pt;" coordsize="2816,6251">
              <v:rect id="Rectangle 72603" style="position:absolute;width:3727;height:1939;left:106;top:3417;rotation:270;" filled="f" stroked="f">
                <v:textbox inset="0,0,0,0" style="layout-flow:vertical;mso-layout-flow-alt:bottom-to-top">
                  <w:txbxContent>
                    <w:p>
                      <w:pPr>
                        <w:spacing w:before="0" w:after="160" w:line="259" w:lineRule="auto"/>
                      </w:pPr>
                      <w:r>
                        <w:rPr>
                          <w:rFonts w:cs="Calibri" w:hAnsi="Calibri" w:eastAsia="Calibri" w:ascii="Calibri"/>
                          <w:sz w:val="23"/>
                        </w:rPr>
                        <w:t xml:space="preserve">Page</w:t>
                      </w:r>
                    </w:p>
                  </w:txbxContent>
                </v:textbox>
              </v:rect>
              <v:rect id="Rectangle 72604" style="position:absolute;width:3800;height:3746;left:-13;top:-274;rotation:270;" filled="f" stroked="f">
                <v:textbox inset="0,0,0,0" style="layout-flow:vertical;mso-layout-flow-alt:bottom-to-top">
                  <w:txbxContent>
                    <w:p>
                      <w:pPr>
                        <w:spacing w:before="0" w:after="160" w:line="259" w:lineRule="auto"/>
                      </w:pPr>
                      <w:fldSimple w:instr=" PAGE   \* MERGEFORMAT ">
                        <w:r>
                          <w:rPr>
                            <w:rFonts w:cs="Calibri" w:hAnsi="Calibri" w:eastAsia="Calibri" w:ascii="Calibri"/>
                            <w:sz w:val="44"/>
                          </w:rPr>
                          <w:t xml:space="preserve">10</w:t>
                        </w:r>
                      </w:fldSimple>
                    </w:p>
                  </w:txbxContent>
                </v:textbox>
              </v:rect>
              <v:rect id="Rectangle 72605" style="position:absolute;width:831;height:3746;left:1457;top:-1663;rotation:270;" filled="f" stroked="f">
                <v:textbox inset="0,0,0,0" style="layout-flow:vertical;mso-layout-flow-alt:bottom-to-top">
                  <w:txbxContent>
                    <w:p>
                      <w:pPr>
                        <w:spacing w:before="0" w:after="160" w:line="259" w:lineRule="auto"/>
                      </w:pPr>
                      <w:r>
                        <w:rPr>
                          <w:rFonts w:cs="Calibri" w:hAnsi="Calibri" w:eastAsia="Calibri" w:ascii="Calibri"/>
                          <w:sz w:val="44"/>
                        </w:rPr>
                        <w:t xml:space="preserve"> </w:t>
                      </w:r>
                    </w:p>
                  </w:txbxContent>
                </v:textbox>
              </v:rect>
              <w10:wrap type="square"/>
            </v:group>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D6" w:rsidRDefault="00AB41A9">
    <w:pPr>
      <w:spacing w:after="0"/>
      <w:ind w:left="-1171" w:right="15104"/>
    </w:pPr>
    <w:r>
      <w:rPr>
        <w:noProof/>
      </w:rPr>
      <mc:AlternateContent>
        <mc:Choice Requires="wpg">
          <w:drawing>
            <wp:anchor distT="0" distB="0" distL="114300" distR="114300" simplePos="0" relativeHeight="251662336" behindDoc="0" locked="0" layoutInCell="1" allowOverlap="1">
              <wp:simplePos x="0" y="0"/>
              <wp:positionH relativeFrom="page">
                <wp:posOffset>10117439</wp:posOffset>
              </wp:positionH>
              <wp:positionV relativeFrom="page">
                <wp:posOffset>6384657</wp:posOffset>
              </wp:positionV>
              <wp:extent cx="281674" cy="625109"/>
              <wp:effectExtent l="0" t="0" r="0" b="0"/>
              <wp:wrapSquare wrapText="bothSides"/>
              <wp:docPr id="72594" name="Group 72594"/>
              <wp:cNvGraphicFramePr/>
              <a:graphic xmlns:a="http://schemas.openxmlformats.org/drawingml/2006/main">
                <a:graphicData uri="http://schemas.microsoft.com/office/word/2010/wordprocessingGroup">
                  <wpg:wgp>
                    <wpg:cNvGrpSpPr/>
                    <wpg:grpSpPr>
                      <a:xfrm>
                        <a:off x="0" y="0"/>
                        <a:ext cx="281674" cy="625109"/>
                        <a:chOff x="0" y="0"/>
                        <a:chExt cx="281674" cy="625109"/>
                      </a:xfrm>
                    </wpg:grpSpPr>
                    <wps:wsp>
                      <wps:cNvPr id="72595" name="Rectangle 72595"/>
                      <wps:cNvSpPr/>
                      <wps:spPr>
                        <a:xfrm rot="-5399999">
                          <a:off x="10651" y="341767"/>
                          <a:ext cx="372703" cy="193979"/>
                        </a:xfrm>
                        <a:prstGeom prst="rect">
                          <a:avLst/>
                        </a:prstGeom>
                        <a:ln>
                          <a:noFill/>
                        </a:ln>
                      </wps:spPr>
                      <wps:txbx>
                        <w:txbxContent>
                          <w:p w:rsidR="00B14DD6" w:rsidRDefault="00AB41A9">
                            <w:r>
                              <w:rPr>
                                <w:sz w:val="23"/>
                              </w:rPr>
                              <w:t>Page</w:t>
                            </w:r>
                          </w:p>
                        </w:txbxContent>
                      </wps:txbx>
                      <wps:bodyPr horzOverflow="overflow" vert="horz" lIns="0" tIns="0" rIns="0" bIns="0" rtlCol="0">
                        <a:noAutofit/>
                      </wps:bodyPr>
                    </wps:wsp>
                    <wps:wsp>
                      <wps:cNvPr id="72596" name="Rectangle 72596"/>
                      <wps:cNvSpPr/>
                      <wps:spPr>
                        <a:xfrm rot="-5399999">
                          <a:off x="-1374" y="-27436"/>
                          <a:ext cx="380044" cy="374626"/>
                        </a:xfrm>
                        <a:prstGeom prst="rect">
                          <a:avLst/>
                        </a:prstGeom>
                        <a:ln>
                          <a:noFill/>
                        </a:ln>
                      </wps:spPr>
                      <wps:txbx>
                        <w:txbxContent>
                          <w:p w:rsidR="00B14DD6" w:rsidRDefault="00AB41A9">
                            <w:r>
                              <w:fldChar w:fldCharType="begin"/>
                            </w:r>
                            <w:r>
                              <w:instrText xml:space="preserve"> PAGE   \* MERGEFORMAT </w:instrText>
                            </w:r>
                            <w:r>
                              <w:fldChar w:fldCharType="separate"/>
                            </w:r>
                            <w:r w:rsidR="00A55022" w:rsidRPr="00A55022">
                              <w:rPr>
                                <w:noProof/>
                                <w:sz w:val="44"/>
                              </w:rPr>
                              <w:t>34</w:t>
                            </w:r>
                            <w:r>
                              <w:rPr>
                                <w:sz w:val="44"/>
                              </w:rPr>
                              <w:fldChar w:fldCharType="end"/>
                            </w:r>
                          </w:p>
                        </w:txbxContent>
                      </wps:txbx>
                      <wps:bodyPr horzOverflow="overflow" vert="horz" lIns="0" tIns="0" rIns="0" bIns="0" rtlCol="0">
                        <a:noAutofit/>
                      </wps:bodyPr>
                    </wps:wsp>
                    <wps:wsp>
                      <wps:cNvPr id="72597" name="Rectangle 72597"/>
                      <wps:cNvSpPr/>
                      <wps:spPr>
                        <a:xfrm rot="-5399999">
                          <a:off x="145752" y="-166375"/>
                          <a:ext cx="83123" cy="374626"/>
                        </a:xfrm>
                        <a:prstGeom prst="rect">
                          <a:avLst/>
                        </a:prstGeom>
                        <a:ln>
                          <a:noFill/>
                        </a:ln>
                      </wps:spPr>
                      <wps:txbx>
                        <w:txbxContent>
                          <w:p w:rsidR="00B14DD6" w:rsidRDefault="00AB41A9">
                            <w:r>
                              <w:rPr>
                                <w:sz w:val="44"/>
                              </w:rPr>
                              <w:t xml:space="preserve"> </w:t>
                            </w:r>
                          </w:p>
                        </w:txbxContent>
                      </wps:txbx>
                      <wps:bodyPr horzOverflow="overflow" vert="horz" lIns="0" tIns="0" rIns="0" bIns="0" rtlCol="0">
                        <a:noAutofit/>
                      </wps:bodyPr>
                    </wps:wsp>
                  </wpg:wgp>
                </a:graphicData>
              </a:graphic>
            </wp:anchor>
          </w:drawing>
        </mc:Choice>
        <mc:Fallback>
          <w:pict>
            <v:group id="Group 72594" o:spid="_x0000_s1050" style="position:absolute;left:0;text-align:left;margin-left:796.65pt;margin-top:502.75pt;width:22.2pt;height:49.2pt;z-index:251662336;mso-position-horizontal-relative:page;mso-position-vertical-relative:page" coordsize="2816,6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">
              <v:rect id="Rectangle 72595" o:spid="_x0000_s1051" style="position:absolute;left:106;top:3418;width:3727;height:193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" filled="f" stroked="f">
                <v:textbox inset="0,0,0,0">
                  <w:txbxContent>
                    <w:p w:rsidR="00B14DD6" w:rsidRDefault="00AB41A9">
                      <w:r>
                        <w:rPr>
                          <w:sz w:val="23"/>
                        </w:rPr>
                        <w:t>Page</w:t>
                      </w:r>
                    </w:p>
                  </w:txbxContent>
                </v:textbox>
              </v:rect>
              <v:rect id="Rectangle 72596" o:spid="_x0000_s1052" style="position:absolute;left:-14;top:-274;width:3799;height:374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" filled="f" stroked="f">
                <v:textbox inset="0,0,0,0">
                  <w:txbxContent>
                    <w:p w:rsidR="00B14DD6" w:rsidRDefault="00AB41A9">
                      <w:r>
                        <w:fldChar w:fldCharType="begin"/>
                      </w:r>
                      <w:r>
                        <w:instrText xml:space="preserve"> PAGE   \* MERGEFORMAT </w:instrText>
                      </w:r>
                      <w:r>
                        <w:fldChar w:fldCharType="separate"/>
                      </w:r>
                      <w:r w:rsidR="00A55022" w:rsidRPr="00A55022">
                        <w:rPr>
                          <w:noProof/>
                          <w:sz w:val="44"/>
                        </w:rPr>
                        <w:t>34</w:t>
                      </w:r>
                      <w:r>
                        <w:rPr>
                          <w:sz w:val="44"/>
                        </w:rPr>
                        <w:fldChar w:fldCharType="end"/>
                      </w:r>
                    </w:p>
                  </w:txbxContent>
                </v:textbox>
              </v:rect>
              <v:rect id="Rectangle 72597" o:spid="_x0000_s1053" style="position:absolute;left:1458;top:-1664;width:830;height:374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" filled="f" stroked="f">
                <v:textbox inset="0,0,0,0">
                  <w:txbxContent>
                    <w:p w:rsidR="00B14DD6" w:rsidRDefault="00AB41A9">
                      <w:r>
                        <w:rPr>
                          <w:sz w:val="44"/>
                        </w:rPr>
                        <w:t xml:space="preserve"> </w:t>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D6" w:rsidRDefault="00AB41A9">
    <w:pPr>
      <w:spacing w:after="0"/>
      <w:ind w:left="-1171" w:right="15104"/>
    </w:pPr>
    <w:r>
      <w:rPr>
        <w:noProof/>
      </w:rPr>
      <mc:AlternateContent>
        <mc:Choice Requires="wpg">
          <w:drawing>
            <wp:anchor distT="0" distB="0" distL="114300" distR="114300" simplePos="0" relativeHeight="251663360" behindDoc="0" locked="0" layoutInCell="1" allowOverlap="1">
              <wp:simplePos x="0" y="0"/>
              <wp:positionH relativeFrom="page">
                <wp:posOffset>10117439</wp:posOffset>
              </wp:positionH>
              <wp:positionV relativeFrom="page">
                <wp:posOffset>6384657</wp:posOffset>
              </wp:positionV>
              <wp:extent cx="281674" cy="625109"/>
              <wp:effectExtent l="0" t="0" r="0" b="0"/>
              <wp:wrapSquare wrapText="bothSides"/>
              <wp:docPr id="72586" name="Group 72586"/>
              <wp:cNvGraphicFramePr/>
              <a:graphic xmlns:a="http://schemas.openxmlformats.org/drawingml/2006/main">
                <a:graphicData uri="http://schemas.microsoft.com/office/word/2010/wordprocessingGroup">
                  <wpg:wgp>
                    <wpg:cNvGrpSpPr/>
                    <wpg:grpSpPr>
                      <a:xfrm>
                        <a:off x="0" y="0"/>
                        <a:ext cx="281674" cy="625109"/>
                        <a:chOff x="0" y="0"/>
                        <a:chExt cx="281674" cy="625109"/>
                      </a:xfrm>
                    </wpg:grpSpPr>
                    <wps:wsp>
                      <wps:cNvPr id="72587" name="Rectangle 72587"/>
                      <wps:cNvSpPr/>
                      <wps:spPr>
                        <a:xfrm rot="-5399999">
                          <a:off x="10651" y="341767"/>
                          <a:ext cx="372703" cy="193979"/>
                        </a:xfrm>
                        <a:prstGeom prst="rect">
                          <a:avLst/>
                        </a:prstGeom>
                        <a:ln>
                          <a:noFill/>
                        </a:ln>
                      </wps:spPr>
                      <wps:txbx>
                        <w:txbxContent>
                          <w:p w:rsidR="00B14DD6" w:rsidRDefault="00AB41A9">
                            <w:r>
                              <w:rPr>
                                <w:sz w:val="23"/>
                              </w:rPr>
                              <w:t>Page</w:t>
                            </w:r>
                          </w:p>
                        </w:txbxContent>
                      </wps:txbx>
                      <wps:bodyPr horzOverflow="overflow" vert="horz" lIns="0" tIns="0" rIns="0" bIns="0" rtlCol="0">
                        <a:noAutofit/>
                      </wps:bodyPr>
                    </wps:wsp>
                    <wps:wsp>
                      <wps:cNvPr id="72588" name="Rectangle 72588"/>
                      <wps:cNvSpPr/>
                      <wps:spPr>
                        <a:xfrm rot="-5399999">
                          <a:off x="-1374" y="-27436"/>
                          <a:ext cx="380044" cy="374626"/>
                        </a:xfrm>
                        <a:prstGeom prst="rect">
                          <a:avLst/>
                        </a:prstGeom>
                        <a:ln>
                          <a:noFill/>
                        </a:ln>
                      </wps:spPr>
                      <wps:txbx>
                        <w:txbxContent>
                          <w:p w:rsidR="00B14DD6" w:rsidRDefault="00AB41A9">
                            <w:r>
                              <w:fldChar w:fldCharType="begin"/>
                            </w:r>
                            <w:r>
                              <w:instrText xml:space="preserve"> PAGE   \* MERGEFORMAT </w:instrText>
                            </w:r>
                            <w:r>
                              <w:fldChar w:fldCharType="separate"/>
                            </w:r>
                            <w:r>
                              <w:rPr>
                                <w:sz w:val="44"/>
                              </w:rPr>
                              <w:t>10</w:t>
                            </w:r>
                            <w:r>
                              <w:rPr>
                                <w:sz w:val="44"/>
                              </w:rPr>
                              <w:fldChar w:fldCharType="end"/>
                            </w:r>
                          </w:p>
                        </w:txbxContent>
                      </wps:txbx>
                      <wps:bodyPr horzOverflow="overflow" vert="horz" lIns="0" tIns="0" rIns="0" bIns="0" rtlCol="0">
                        <a:noAutofit/>
                      </wps:bodyPr>
                    </wps:wsp>
                    <wps:wsp>
                      <wps:cNvPr id="72589" name="Rectangle 72589"/>
                      <wps:cNvSpPr/>
                      <wps:spPr>
                        <a:xfrm rot="-5399999">
                          <a:off x="145752" y="-166375"/>
                          <a:ext cx="83123" cy="374626"/>
                        </a:xfrm>
                        <a:prstGeom prst="rect">
                          <a:avLst/>
                        </a:prstGeom>
                        <a:ln>
                          <a:noFill/>
                        </a:ln>
                      </wps:spPr>
                      <wps:txbx>
                        <w:txbxContent>
                          <w:p w:rsidR="00B14DD6" w:rsidRDefault="00AB41A9">
                            <w:r>
                              <w:rPr>
                                <w:sz w:val="4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2586" style="width:22.179pt;height:49.2212pt;position:absolute;mso-position-horizontal-relative:page;mso-position-horizontal:absolute;margin-left:796.649pt;mso-position-vertical-relative:page;margin-top:502.729pt;" coordsize="2816,6251">
              <v:rect id="Rectangle 72587" style="position:absolute;width:3727;height:1939;left:106;top:3417;rotation:270;" filled="f" stroked="f">
                <v:textbox inset="0,0,0,0" style="layout-flow:vertical;mso-layout-flow-alt:bottom-to-top">
                  <w:txbxContent>
                    <w:p>
                      <w:pPr>
                        <w:spacing w:before="0" w:after="160" w:line="259" w:lineRule="auto"/>
                      </w:pPr>
                      <w:r>
                        <w:rPr>
                          <w:rFonts w:cs="Calibri" w:hAnsi="Calibri" w:eastAsia="Calibri" w:ascii="Calibri"/>
                          <w:sz w:val="23"/>
                        </w:rPr>
                        <w:t xml:space="preserve">Page</w:t>
                      </w:r>
                    </w:p>
                  </w:txbxContent>
                </v:textbox>
              </v:rect>
              <v:rect id="Rectangle 72588" style="position:absolute;width:3800;height:3746;left:-13;top:-274;rotation:270;" filled="f" stroked="f">
                <v:textbox inset="0,0,0,0" style="layout-flow:vertical;mso-layout-flow-alt:bottom-to-top">
                  <w:txbxContent>
                    <w:p>
                      <w:pPr>
                        <w:spacing w:before="0" w:after="160" w:line="259" w:lineRule="auto"/>
                      </w:pPr>
                      <w:fldSimple w:instr=" PAGE   \* MERGEFORMAT ">
                        <w:r>
                          <w:rPr>
                            <w:rFonts w:cs="Calibri" w:hAnsi="Calibri" w:eastAsia="Calibri" w:ascii="Calibri"/>
                            <w:sz w:val="44"/>
                          </w:rPr>
                          <w:t xml:space="preserve">10</w:t>
                        </w:r>
                      </w:fldSimple>
                    </w:p>
                  </w:txbxContent>
                </v:textbox>
              </v:rect>
              <v:rect id="Rectangle 72589" style="position:absolute;width:831;height:3746;left:1457;top:-1663;rotation:270;" filled="f" stroked="f">
                <v:textbox inset="0,0,0,0" style="layout-flow:vertical;mso-layout-flow-alt:bottom-to-top">
                  <w:txbxContent>
                    <w:p>
                      <w:pPr>
                        <w:spacing w:before="0" w:after="160" w:line="259" w:lineRule="auto"/>
                      </w:pPr>
                      <w:r>
                        <w:rPr>
                          <w:rFonts w:cs="Calibri" w:hAnsi="Calibri" w:eastAsia="Calibri" w:ascii="Calibri"/>
                          <w:sz w:val="44"/>
                        </w:rPr>
                        <w:t xml:space="preserve"> </w:t>
                      </w:r>
                    </w:p>
                  </w:txbxContent>
                </v:textbox>
              </v:rect>
              <w10:wrap type="square"/>
            </v:group>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D6" w:rsidRDefault="00B14DD6"/>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D6" w:rsidRDefault="00B14DD6"/>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DD6" w:rsidRDefault="00B14DD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1A9" w:rsidRDefault="00AB41A9">
      <w:pPr>
        <w:spacing w:after="0" w:line="240" w:lineRule="auto"/>
      </w:pPr>
      <w:r>
        <w:separator/>
      </w:r>
    </w:p>
  </w:footnote>
  <w:footnote w:type="continuationSeparator" w:id="0">
    <w:p w:rsidR="00AB41A9" w:rsidRDefault="00AB4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9F1"/>
    <w:multiLevelType w:val="hybridMultilevel"/>
    <w:tmpl w:val="CFC8EB70"/>
    <w:lvl w:ilvl="0" w:tplc="CF56C68C">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744A7A">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80FBCE">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B01D0E">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BC05FA">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085D58">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84249E">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42A236">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AA4B86">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5E1E23"/>
    <w:multiLevelType w:val="hybridMultilevel"/>
    <w:tmpl w:val="AA4EE844"/>
    <w:lvl w:ilvl="0" w:tplc="20281C12">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76E754">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848EAE">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92652C">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363890">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EC0D80">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D25198">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5409FA">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4257D8">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970665"/>
    <w:multiLevelType w:val="hybridMultilevel"/>
    <w:tmpl w:val="EEA84520"/>
    <w:lvl w:ilvl="0" w:tplc="39921D28">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ACEAC2">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D00556">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5E9384">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8CE66A">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400B9E">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367A02">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AE13C2">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98F08E">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1834F5"/>
    <w:multiLevelType w:val="hybridMultilevel"/>
    <w:tmpl w:val="CF987EE8"/>
    <w:lvl w:ilvl="0" w:tplc="21DC520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989AD8">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86E8A8">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86244A">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9E8AA8">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CAC42E">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30C736">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58A00A">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24C0DE">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C75670"/>
    <w:multiLevelType w:val="hybridMultilevel"/>
    <w:tmpl w:val="A790E4A6"/>
    <w:lvl w:ilvl="0" w:tplc="41720030">
      <w:start w:val="1"/>
      <w:numFmt w:val="bullet"/>
      <w:lvlText w:val="•"/>
      <w:lvlJc w:val="left"/>
      <w:pPr>
        <w:ind w:left="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00AC7A">
      <w:start w:val="1"/>
      <w:numFmt w:val="bullet"/>
      <w:lvlText w:val="o"/>
      <w:lvlJc w:val="left"/>
      <w:pPr>
        <w:ind w:left="1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AA6A8C">
      <w:start w:val="1"/>
      <w:numFmt w:val="bullet"/>
      <w:lvlText w:val="▪"/>
      <w:lvlJc w:val="left"/>
      <w:pPr>
        <w:ind w:left="19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0E2448">
      <w:start w:val="1"/>
      <w:numFmt w:val="bullet"/>
      <w:lvlText w:val="•"/>
      <w:lvlJc w:val="left"/>
      <w:pPr>
        <w:ind w:left="2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F81B02">
      <w:start w:val="1"/>
      <w:numFmt w:val="bullet"/>
      <w:lvlText w:val="o"/>
      <w:lvlJc w:val="left"/>
      <w:pPr>
        <w:ind w:left="3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4256AA">
      <w:start w:val="1"/>
      <w:numFmt w:val="bullet"/>
      <w:lvlText w:val="▪"/>
      <w:lvlJc w:val="left"/>
      <w:pPr>
        <w:ind w:left="41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140C98">
      <w:start w:val="1"/>
      <w:numFmt w:val="bullet"/>
      <w:lvlText w:val="•"/>
      <w:lvlJc w:val="left"/>
      <w:pPr>
        <w:ind w:left="4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C8ACC4">
      <w:start w:val="1"/>
      <w:numFmt w:val="bullet"/>
      <w:lvlText w:val="o"/>
      <w:lvlJc w:val="left"/>
      <w:pPr>
        <w:ind w:left="5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58A1EC">
      <w:start w:val="1"/>
      <w:numFmt w:val="bullet"/>
      <w:lvlText w:val="▪"/>
      <w:lvlJc w:val="left"/>
      <w:pPr>
        <w:ind w:left="6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5D6180"/>
    <w:multiLevelType w:val="hybridMultilevel"/>
    <w:tmpl w:val="5380DFDE"/>
    <w:lvl w:ilvl="0" w:tplc="05CCC69E">
      <w:start w:val="1"/>
      <w:numFmt w:val="bullet"/>
      <w:lvlText w:val="•"/>
      <w:lvlJc w:val="left"/>
      <w:pPr>
        <w:ind w:left="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6A444A">
      <w:start w:val="1"/>
      <w:numFmt w:val="bullet"/>
      <w:lvlText w:val="o"/>
      <w:lvlJc w:val="left"/>
      <w:pPr>
        <w:ind w:left="1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24AD56">
      <w:start w:val="1"/>
      <w:numFmt w:val="bullet"/>
      <w:lvlText w:val="▪"/>
      <w:lvlJc w:val="left"/>
      <w:pPr>
        <w:ind w:left="19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CA328A">
      <w:start w:val="1"/>
      <w:numFmt w:val="bullet"/>
      <w:lvlText w:val="•"/>
      <w:lvlJc w:val="left"/>
      <w:pPr>
        <w:ind w:left="2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BAC548">
      <w:start w:val="1"/>
      <w:numFmt w:val="bullet"/>
      <w:lvlText w:val="o"/>
      <w:lvlJc w:val="left"/>
      <w:pPr>
        <w:ind w:left="3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66E2B8">
      <w:start w:val="1"/>
      <w:numFmt w:val="bullet"/>
      <w:lvlText w:val="▪"/>
      <w:lvlJc w:val="left"/>
      <w:pPr>
        <w:ind w:left="41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26C8C">
      <w:start w:val="1"/>
      <w:numFmt w:val="bullet"/>
      <w:lvlText w:val="•"/>
      <w:lvlJc w:val="left"/>
      <w:pPr>
        <w:ind w:left="4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2288D4">
      <w:start w:val="1"/>
      <w:numFmt w:val="bullet"/>
      <w:lvlText w:val="o"/>
      <w:lvlJc w:val="left"/>
      <w:pPr>
        <w:ind w:left="5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062A72">
      <w:start w:val="1"/>
      <w:numFmt w:val="bullet"/>
      <w:lvlText w:val="▪"/>
      <w:lvlJc w:val="left"/>
      <w:pPr>
        <w:ind w:left="6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723769"/>
    <w:multiLevelType w:val="hybridMultilevel"/>
    <w:tmpl w:val="F6302E86"/>
    <w:lvl w:ilvl="0" w:tplc="1A1C267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4C0868">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E4A7A4">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EEF630">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CC4E14">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3C8FE4">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780A56">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4B218">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9C3E12">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B1293F"/>
    <w:multiLevelType w:val="hybridMultilevel"/>
    <w:tmpl w:val="31C6CB5C"/>
    <w:lvl w:ilvl="0" w:tplc="25D0258A">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9AF596">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14207E">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E061D0">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9602F4">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424B72">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84D6D2">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1615CE">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D695AA">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090E26"/>
    <w:multiLevelType w:val="hybridMultilevel"/>
    <w:tmpl w:val="0E4CCDCA"/>
    <w:lvl w:ilvl="0" w:tplc="5B2E7446">
      <w:start w:val="1"/>
      <w:numFmt w:val="bullet"/>
      <w:lvlText w:val="•"/>
      <w:lvlJc w:val="left"/>
      <w:pPr>
        <w:ind w:left="8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C40028E">
      <w:start w:val="1"/>
      <w:numFmt w:val="bullet"/>
      <w:lvlText w:val="o"/>
      <w:lvlJc w:val="left"/>
      <w:pPr>
        <w:ind w:left="155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1D2FA16">
      <w:start w:val="1"/>
      <w:numFmt w:val="bullet"/>
      <w:lvlText w:val="▪"/>
      <w:lvlJc w:val="left"/>
      <w:pPr>
        <w:ind w:left="227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9667F2E">
      <w:start w:val="1"/>
      <w:numFmt w:val="bullet"/>
      <w:lvlText w:val="•"/>
      <w:lvlJc w:val="left"/>
      <w:pPr>
        <w:ind w:left="29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765B44">
      <w:start w:val="1"/>
      <w:numFmt w:val="bullet"/>
      <w:lvlText w:val="o"/>
      <w:lvlJc w:val="left"/>
      <w:pPr>
        <w:ind w:left="37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DE2DDB0">
      <w:start w:val="1"/>
      <w:numFmt w:val="bullet"/>
      <w:lvlText w:val="▪"/>
      <w:lvlJc w:val="left"/>
      <w:pPr>
        <w:ind w:left="443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9A6DE42">
      <w:start w:val="1"/>
      <w:numFmt w:val="bullet"/>
      <w:lvlText w:val="•"/>
      <w:lvlJc w:val="left"/>
      <w:pPr>
        <w:ind w:left="51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41CCAA2">
      <w:start w:val="1"/>
      <w:numFmt w:val="bullet"/>
      <w:lvlText w:val="o"/>
      <w:lvlJc w:val="left"/>
      <w:pPr>
        <w:ind w:left="587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ED4E01A">
      <w:start w:val="1"/>
      <w:numFmt w:val="bullet"/>
      <w:lvlText w:val="▪"/>
      <w:lvlJc w:val="left"/>
      <w:pPr>
        <w:ind w:left="659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23BA4867"/>
    <w:multiLevelType w:val="hybridMultilevel"/>
    <w:tmpl w:val="D14ABA26"/>
    <w:lvl w:ilvl="0" w:tplc="C896B006">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2F386">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D41512">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5CB708">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50216C">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78AE14">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E82806">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56166C">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A679AC">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432451"/>
    <w:multiLevelType w:val="hybridMultilevel"/>
    <w:tmpl w:val="CED65D76"/>
    <w:lvl w:ilvl="0" w:tplc="FA5C2706">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1C70A4">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D8D2E4">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A83B98">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7C386A">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6C0F70">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4AD916">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8E7D54">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5291D0">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7E120C0"/>
    <w:multiLevelType w:val="hybridMultilevel"/>
    <w:tmpl w:val="254C165A"/>
    <w:lvl w:ilvl="0" w:tplc="F6187EFA">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F8E23E">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A2D008">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123A60">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B4D1A2">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F46E5E">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68CE4C">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68030C">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6E1856">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812699F"/>
    <w:multiLevelType w:val="hybridMultilevel"/>
    <w:tmpl w:val="740A2F42"/>
    <w:lvl w:ilvl="0" w:tplc="7828328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94FA86">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A4D6F6">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CC6AA8">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7A53CE">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2E6DB2">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C0993E">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44F20">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B6157E">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A91EB4"/>
    <w:multiLevelType w:val="hybridMultilevel"/>
    <w:tmpl w:val="409C3108"/>
    <w:lvl w:ilvl="0" w:tplc="837A413E">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3EB612">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E864DC">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D45552">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2FFDE">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A4400C">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36ABA8">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C0B4CC">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0A0B22">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AE1370F"/>
    <w:multiLevelType w:val="hybridMultilevel"/>
    <w:tmpl w:val="FEA25882"/>
    <w:lvl w:ilvl="0" w:tplc="F3A22AA4">
      <w:start w:val="1"/>
      <w:numFmt w:val="bullet"/>
      <w:lvlText w:val="•"/>
      <w:lvlJc w:val="left"/>
      <w:pPr>
        <w:ind w:left="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660108">
      <w:start w:val="1"/>
      <w:numFmt w:val="bullet"/>
      <w:lvlText w:val="o"/>
      <w:lvlJc w:val="left"/>
      <w:pPr>
        <w:ind w:left="1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1A7358">
      <w:start w:val="1"/>
      <w:numFmt w:val="bullet"/>
      <w:lvlText w:val="▪"/>
      <w:lvlJc w:val="left"/>
      <w:pPr>
        <w:ind w:left="19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4219E0">
      <w:start w:val="1"/>
      <w:numFmt w:val="bullet"/>
      <w:lvlText w:val="•"/>
      <w:lvlJc w:val="left"/>
      <w:pPr>
        <w:ind w:left="2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520190">
      <w:start w:val="1"/>
      <w:numFmt w:val="bullet"/>
      <w:lvlText w:val="o"/>
      <w:lvlJc w:val="left"/>
      <w:pPr>
        <w:ind w:left="3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FEDFA0">
      <w:start w:val="1"/>
      <w:numFmt w:val="bullet"/>
      <w:lvlText w:val="▪"/>
      <w:lvlJc w:val="left"/>
      <w:pPr>
        <w:ind w:left="41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96060A">
      <w:start w:val="1"/>
      <w:numFmt w:val="bullet"/>
      <w:lvlText w:val="•"/>
      <w:lvlJc w:val="left"/>
      <w:pPr>
        <w:ind w:left="4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360A22">
      <w:start w:val="1"/>
      <w:numFmt w:val="bullet"/>
      <w:lvlText w:val="o"/>
      <w:lvlJc w:val="left"/>
      <w:pPr>
        <w:ind w:left="5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9EBFAC">
      <w:start w:val="1"/>
      <w:numFmt w:val="bullet"/>
      <w:lvlText w:val="▪"/>
      <w:lvlJc w:val="left"/>
      <w:pPr>
        <w:ind w:left="6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26D424A"/>
    <w:multiLevelType w:val="hybridMultilevel"/>
    <w:tmpl w:val="8F5C32E4"/>
    <w:lvl w:ilvl="0" w:tplc="AB28A338">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06E53E">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D6F8DC">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7E7312">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251DE">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7C26FA">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E2EEE0">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56BC32">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584430">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74A5EFA"/>
    <w:multiLevelType w:val="hybridMultilevel"/>
    <w:tmpl w:val="B1580C24"/>
    <w:lvl w:ilvl="0" w:tplc="34AAC6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1CEA6A">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8E3548">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2EDC20">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1C8990">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14422E">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5A3AC4">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29306">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6C88EC">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E3130B6"/>
    <w:multiLevelType w:val="hybridMultilevel"/>
    <w:tmpl w:val="DB002D0E"/>
    <w:lvl w:ilvl="0" w:tplc="F54E49FC">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BC2A5C">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92DA88">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5A7090">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5A52FC">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FCBA30">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ECDD90">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EC27FA">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42B37A">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EBF7451"/>
    <w:multiLevelType w:val="hybridMultilevel"/>
    <w:tmpl w:val="2AB011FE"/>
    <w:lvl w:ilvl="0" w:tplc="B84AA1F8">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40D0D6">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9EFAEC">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621686">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EA595A">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548806">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32908A">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50ECA6">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686CDC">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0C2166B"/>
    <w:multiLevelType w:val="hybridMultilevel"/>
    <w:tmpl w:val="6E784910"/>
    <w:lvl w:ilvl="0" w:tplc="6A50DA6C">
      <w:start w:val="1"/>
      <w:numFmt w:val="bullet"/>
      <w:lvlText w:val="•"/>
      <w:lvlJc w:val="left"/>
      <w:pPr>
        <w:ind w:left="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309394">
      <w:start w:val="1"/>
      <w:numFmt w:val="bullet"/>
      <w:lvlText w:val="o"/>
      <w:lvlJc w:val="left"/>
      <w:pPr>
        <w:ind w:left="1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C01E64">
      <w:start w:val="1"/>
      <w:numFmt w:val="bullet"/>
      <w:lvlText w:val="▪"/>
      <w:lvlJc w:val="left"/>
      <w:pPr>
        <w:ind w:left="19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DE188C">
      <w:start w:val="1"/>
      <w:numFmt w:val="bullet"/>
      <w:lvlText w:val="•"/>
      <w:lvlJc w:val="left"/>
      <w:pPr>
        <w:ind w:left="2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A0E898">
      <w:start w:val="1"/>
      <w:numFmt w:val="bullet"/>
      <w:lvlText w:val="o"/>
      <w:lvlJc w:val="left"/>
      <w:pPr>
        <w:ind w:left="3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BCA5CE">
      <w:start w:val="1"/>
      <w:numFmt w:val="bullet"/>
      <w:lvlText w:val="▪"/>
      <w:lvlJc w:val="left"/>
      <w:pPr>
        <w:ind w:left="41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EC2006">
      <w:start w:val="1"/>
      <w:numFmt w:val="bullet"/>
      <w:lvlText w:val="•"/>
      <w:lvlJc w:val="left"/>
      <w:pPr>
        <w:ind w:left="4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426DC4">
      <w:start w:val="1"/>
      <w:numFmt w:val="bullet"/>
      <w:lvlText w:val="o"/>
      <w:lvlJc w:val="left"/>
      <w:pPr>
        <w:ind w:left="5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A225AC">
      <w:start w:val="1"/>
      <w:numFmt w:val="bullet"/>
      <w:lvlText w:val="▪"/>
      <w:lvlJc w:val="left"/>
      <w:pPr>
        <w:ind w:left="6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0ED1611"/>
    <w:multiLevelType w:val="hybridMultilevel"/>
    <w:tmpl w:val="75F493C6"/>
    <w:lvl w:ilvl="0" w:tplc="87368E9E">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D4D0A8">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5E94F6">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E22FB6">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084296">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1A52D8">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5E1BA0">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E49CFE">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648ADE">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512F16"/>
    <w:multiLevelType w:val="hybridMultilevel"/>
    <w:tmpl w:val="176E2D40"/>
    <w:lvl w:ilvl="0" w:tplc="7B922D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B67AF8">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F8D516">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FCABE8">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3A4D02">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D2BA1C">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F403EE">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0CC726">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98A500">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02B4CAF"/>
    <w:multiLevelType w:val="hybridMultilevel"/>
    <w:tmpl w:val="56A08C10"/>
    <w:lvl w:ilvl="0" w:tplc="DE8E7848">
      <w:start w:val="1"/>
      <w:numFmt w:val="bullet"/>
      <w:lvlText w:val="•"/>
      <w:lvlJc w:val="left"/>
      <w:pPr>
        <w:ind w:left="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5CE7F8">
      <w:start w:val="1"/>
      <w:numFmt w:val="bullet"/>
      <w:lvlText w:val="o"/>
      <w:lvlJc w:val="left"/>
      <w:pPr>
        <w:ind w:left="1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403196">
      <w:start w:val="1"/>
      <w:numFmt w:val="bullet"/>
      <w:lvlText w:val="▪"/>
      <w:lvlJc w:val="left"/>
      <w:pPr>
        <w:ind w:left="19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C4017A">
      <w:start w:val="1"/>
      <w:numFmt w:val="bullet"/>
      <w:lvlText w:val="•"/>
      <w:lvlJc w:val="left"/>
      <w:pPr>
        <w:ind w:left="2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DCC9B6">
      <w:start w:val="1"/>
      <w:numFmt w:val="bullet"/>
      <w:lvlText w:val="o"/>
      <w:lvlJc w:val="left"/>
      <w:pPr>
        <w:ind w:left="3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181BFA">
      <w:start w:val="1"/>
      <w:numFmt w:val="bullet"/>
      <w:lvlText w:val="▪"/>
      <w:lvlJc w:val="left"/>
      <w:pPr>
        <w:ind w:left="41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DCA74E">
      <w:start w:val="1"/>
      <w:numFmt w:val="bullet"/>
      <w:lvlText w:val="•"/>
      <w:lvlJc w:val="left"/>
      <w:pPr>
        <w:ind w:left="4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125C04">
      <w:start w:val="1"/>
      <w:numFmt w:val="bullet"/>
      <w:lvlText w:val="o"/>
      <w:lvlJc w:val="left"/>
      <w:pPr>
        <w:ind w:left="5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5C8592">
      <w:start w:val="1"/>
      <w:numFmt w:val="bullet"/>
      <w:lvlText w:val="▪"/>
      <w:lvlJc w:val="left"/>
      <w:pPr>
        <w:ind w:left="6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24025EB"/>
    <w:multiLevelType w:val="hybridMultilevel"/>
    <w:tmpl w:val="ABB280B4"/>
    <w:lvl w:ilvl="0" w:tplc="FB3CC7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88C430">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A8DAA0">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8A83F2">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F62E6A">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70EAB4">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D872C4">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22C342">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22E9AA">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3B8004F"/>
    <w:multiLevelType w:val="hybridMultilevel"/>
    <w:tmpl w:val="12825F42"/>
    <w:lvl w:ilvl="0" w:tplc="FC42F6A8">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9458B2">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0C8F12">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96C4D2">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146328">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9A8740">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941BA0">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923614">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48E21A">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430769F"/>
    <w:multiLevelType w:val="hybridMultilevel"/>
    <w:tmpl w:val="0DC0C4E6"/>
    <w:lvl w:ilvl="0" w:tplc="5928C1A6">
      <w:start w:val="1"/>
      <w:numFmt w:val="bullet"/>
      <w:lvlText w:val="•"/>
      <w:lvlJc w:val="left"/>
      <w:pPr>
        <w:ind w:left="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E2DED8">
      <w:start w:val="1"/>
      <w:numFmt w:val="bullet"/>
      <w:lvlText w:val="o"/>
      <w:lvlJc w:val="left"/>
      <w:pPr>
        <w:ind w:left="1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240922">
      <w:start w:val="1"/>
      <w:numFmt w:val="bullet"/>
      <w:lvlText w:val="▪"/>
      <w:lvlJc w:val="left"/>
      <w:pPr>
        <w:ind w:left="19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ED30C">
      <w:start w:val="1"/>
      <w:numFmt w:val="bullet"/>
      <w:lvlText w:val="•"/>
      <w:lvlJc w:val="left"/>
      <w:pPr>
        <w:ind w:left="2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4ED28C">
      <w:start w:val="1"/>
      <w:numFmt w:val="bullet"/>
      <w:lvlText w:val="o"/>
      <w:lvlJc w:val="left"/>
      <w:pPr>
        <w:ind w:left="3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A07E02">
      <w:start w:val="1"/>
      <w:numFmt w:val="bullet"/>
      <w:lvlText w:val="▪"/>
      <w:lvlJc w:val="left"/>
      <w:pPr>
        <w:ind w:left="41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509B72">
      <w:start w:val="1"/>
      <w:numFmt w:val="bullet"/>
      <w:lvlText w:val="•"/>
      <w:lvlJc w:val="left"/>
      <w:pPr>
        <w:ind w:left="4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12083A">
      <w:start w:val="1"/>
      <w:numFmt w:val="bullet"/>
      <w:lvlText w:val="o"/>
      <w:lvlJc w:val="left"/>
      <w:pPr>
        <w:ind w:left="5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4C54EA">
      <w:start w:val="1"/>
      <w:numFmt w:val="bullet"/>
      <w:lvlText w:val="▪"/>
      <w:lvlJc w:val="left"/>
      <w:pPr>
        <w:ind w:left="6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59747F5"/>
    <w:multiLevelType w:val="hybridMultilevel"/>
    <w:tmpl w:val="AA3C443C"/>
    <w:lvl w:ilvl="0" w:tplc="172438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EA1364">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FCED5E">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84FA74">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D0DC70">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4AADAA">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DA1932">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9E383A">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52426A">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59F0664"/>
    <w:multiLevelType w:val="hybridMultilevel"/>
    <w:tmpl w:val="929A9D4A"/>
    <w:lvl w:ilvl="0" w:tplc="BAEEC01C">
      <w:start w:val="1"/>
      <w:numFmt w:val="bullet"/>
      <w:lvlText w:val="•"/>
      <w:lvlJc w:val="left"/>
      <w:pPr>
        <w:ind w:left="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B0F4FA">
      <w:start w:val="1"/>
      <w:numFmt w:val="bullet"/>
      <w:lvlText w:val="o"/>
      <w:lvlJc w:val="left"/>
      <w:pPr>
        <w:ind w:left="1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E2F99E">
      <w:start w:val="1"/>
      <w:numFmt w:val="bullet"/>
      <w:lvlText w:val="▪"/>
      <w:lvlJc w:val="left"/>
      <w:pPr>
        <w:ind w:left="19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4C8E22">
      <w:start w:val="1"/>
      <w:numFmt w:val="bullet"/>
      <w:lvlText w:val="•"/>
      <w:lvlJc w:val="left"/>
      <w:pPr>
        <w:ind w:left="2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7421AA">
      <w:start w:val="1"/>
      <w:numFmt w:val="bullet"/>
      <w:lvlText w:val="o"/>
      <w:lvlJc w:val="left"/>
      <w:pPr>
        <w:ind w:left="3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BE2196">
      <w:start w:val="1"/>
      <w:numFmt w:val="bullet"/>
      <w:lvlText w:val="▪"/>
      <w:lvlJc w:val="left"/>
      <w:pPr>
        <w:ind w:left="41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960FE4">
      <w:start w:val="1"/>
      <w:numFmt w:val="bullet"/>
      <w:lvlText w:val="•"/>
      <w:lvlJc w:val="left"/>
      <w:pPr>
        <w:ind w:left="4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50BDEE">
      <w:start w:val="1"/>
      <w:numFmt w:val="bullet"/>
      <w:lvlText w:val="o"/>
      <w:lvlJc w:val="left"/>
      <w:pPr>
        <w:ind w:left="5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B67FC4">
      <w:start w:val="1"/>
      <w:numFmt w:val="bullet"/>
      <w:lvlText w:val="▪"/>
      <w:lvlJc w:val="left"/>
      <w:pPr>
        <w:ind w:left="6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6583EE5"/>
    <w:multiLevelType w:val="hybridMultilevel"/>
    <w:tmpl w:val="28722C3E"/>
    <w:lvl w:ilvl="0" w:tplc="BAA83576">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42E718">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1C25B2">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4E3C36">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F04E72">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7A1180">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461E8C">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D41ACA">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2AF722">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E2E5C6B"/>
    <w:multiLevelType w:val="hybridMultilevel"/>
    <w:tmpl w:val="72ACA990"/>
    <w:lvl w:ilvl="0" w:tplc="7A8000B4">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CA5B52">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EAA9BA">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E8FE02">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0EB6DE">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E486F6">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640CE6">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BC677C">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74C39A">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0170F5F"/>
    <w:multiLevelType w:val="hybridMultilevel"/>
    <w:tmpl w:val="B65EBD8A"/>
    <w:lvl w:ilvl="0" w:tplc="DA42C286">
      <w:start w:val="1"/>
      <w:numFmt w:val="bullet"/>
      <w:lvlText w:val="•"/>
      <w:lvlJc w:val="left"/>
      <w:pPr>
        <w:ind w:left="1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6BE724A">
      <w:start w:val="1"/>
      <w:numFmt w:val="bullet"/>
      <w:lvlText w:val="o"/>
      <w:lvlJc w:val="left"/>
      <w:pPr>
        <w:ind w:left="182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4ECF118">
      <w:start w:val="1"/>
      <w:numFmt w:val="bullet"/>
      <w:lvlText w:val="▪"/>
      <w:lvlJc w:val="left"/>
      <w:pPr>
        <w:ind w:left="254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C627752">
      <w:start w:val="1"/>
      <w:numFmt w:val="bullet"/>
      <w:lvlText w:val="•"/>
      <w:lvlJc w:val="left"/>
      <w:pPr>
        <w:ind w:left="32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7383C94">
      <w:start w:val="1"/>
      <w:numFmt w:val="bullet"/>
      <w:lvlText w:val="o"/>
      <w:lvlJc w:val="left"/>
      <w:pPr>
        <w:ind w:left="398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55B43DB8">
      <w:start w:val="1"/>
      <w:numFmt w:val="bullet"/>
      <w:lvlText w:val="▪"/>
      <w:lvlJc w:val="left"/>
      <w:pPr>
        <w:ind w:left="470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9923B66">
      <w:start w:val="1"/>
      <w:numFmt w:val="bullet"/>
      <w:lvlText w:val="•"/>
      <w:lvlJc w:val="left"/>
      <w:pPr>
        <w:ind w:left="54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93292BE">
      <w:start w:val="1"/>
      <w:numFmt w:val="bullet"/>
      <w:lvlText w:val="o"/>
      <w:lvlJc w:val="left"/>
      <w:pPr>
        <w:ind w:left="614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F08E54C">
      <w:start w:val="1"/>
      <w:numFmt w:val="bullet"/>
      <w:lvlText w:val="▪"/>
      <w:lvlJc w:val="left"/>
      <w:pPr>
        <w:ind w:left="686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61AB15D4"/>
    <w:multiLevelType w:val="hybridMultilevel"/>
    <w:tmpl w:val="3D3A688C"/>
    <w:lvl w:ilvl="0" w:tplc="418C12B2">
      <w:start w:val="1"/>
      <w:numFmt w:val="bullet"/>
      <w:lvlText w:val="•"/>
      <w:lvlJc w:val="left"/>
      <w:pPr>
        <w:ind w:left="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2ACC94">
      <w:start w:val="1"/>
      <w:numFmt w:val="bullet"/>
      <w:lvlText w:val="o"/>
      <w:lvlJc w:val="left"/>
      <w:pPr>
        <w:ind w:left="1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0EE3BC">
      <w:start w:val="1"/>
      <w:numFmt w:val="bullet"/>
      <w:lvlText w:val="▪"/>
      <w:lvlJc w:val="left"/>
      <w:pPr>
        <w:ind w:left="19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122728">
      <w:start w:val="1"/>
      <w:numFmt w:val="bullet"/>
      <w:lvlText w:val="•"/>
      <w:lvlJc w:val="left"/>
      <w:pPr>
        <w:ind w:left="2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D08CFE">
      <w:start w:val="1"/>
      <w:numFmt w:val="bullet"/>
      <w:lvlText w:val="o"/>
      <w:lvlJc w:val="left"/>
      <w:pPr>
        <w:ind w:left="3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047FA0">
      <w:start w:val="1"/>
      <w:numFmt w:val="bullet"/>
      <w:lvlText w:val="▪"/>
      <w:lvlJc w:val="left"/>
      <w:pPr>
        <w:ind w:left="41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EC9714">
      <w:start w:val="1"/>
      <w:numFmt w:val="bullet"/>
      <w:lvlText w:val="•"/>
      <w:lvlJc w:val="left"/>
      <w:pPr>
        <w:ind w:left="4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70CB22">
      <w:start w:val="1"/>
      <w:numFmt w:val="bullet"/>
      <w:lvlText w:val="o"/>
      <w:lvlJc w:val="left"/>
      <w:pPr>
        <w:ind w:left="5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24B260">
      <w:start w:val="1"/>
      <w:numFmt w:val="bullet"/>
      <w:lvlText w:val="▪"/>
      <w:lvlJc w:val="left"/>
      <w:pPr>
        <w:ind w:left="6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41D0283"/>
    <w:multiLevelType w:val="hybridMultilevel"/>
    <w:tmpl w:val="00EA6FE8"/>
    <w:lvl w:ilvl="0" w:tplc="91F4AE3E">
      <w:start w:val="1"/>
      <w:numFmt w:val="bullet"/>
      <w:lvlText w:val="•"/>
      <w:lvlJc w:val="left"/>
      <w:pPr>
        <w:ind w:left="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381738">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B4FC3A">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122AEE">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1E7502">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F0AE0E">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FA24DA">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34CF0E">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10C2A4">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4DC1055"/>
    <w:multiLevelType w:val="hybridMultilevel"/>
    <w:tmpl w:val="A42255CE"/>
    <w:lvl w:ilvl="0" w:tplc="18F4C23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C4940C">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206DEC">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E402EE">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BCD776">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8A691C">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824B9C">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B0CC60">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04FBA2">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BBA7BD4"/>
    <w:multiLevelType w:val="hybridMultilevel"/>
    <w:tmpl w:val="7D1AF2AE"/>
    <w:lvl w:ilvl="0" w:tplc="C7DE32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723A4A">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C8333A">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D0F52C">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389E32">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6E2EBC">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E01AEE">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40A7BC">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62B840">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CAD05B2"/>
    <w:multiLevelType w:val="hybridMultilevel"/>
    <w:tmpl w:val="75BABFDC"/>
    <w:lvl w:ilvl="0" w:tplc="E070ABD0">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C40BE6">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5E6610">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CAAE88">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9CF02C">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543C3C">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66ED06">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7E04FA">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A4E426">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CE84F80"/>
    <w:multiLevelType w:val="hybridMultilevel"/>
    <w:tmpl w:val="33DE3198"/>
    <w:lvl w:ilvl="0" w:tplc="1EB0BCD4">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20BBF6">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C847B8">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3C54DC">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F8EFBC">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0A0D34">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C63996">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F63622">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5A3B1C">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0070E13"/>
    <w:multiLevelType w:val="hybridMultilevel"/>
    <w:tmpl w:val="1EF26C24"/>
    <w:lvl w:ilvl="0" w:tplc="37BCAF90">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3804E4">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EE6954">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70D4AA">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04FA04">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7E7F1C">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362A22">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B066B6">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7C86E2">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0D86A0E"/>
    <w:multiLevelType w:val="hybridMultilevel"/>
    <w:tmpl w:val="BC4EB090"/>
    <w:lvl w:ilvl="0" w:tplc="14E85050">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7EA7FC">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F40130">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7AF302">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B6F8CC">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58198C">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A4AB38">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02B2B0">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901AC4">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518637E"/>
    <w:multiLevelType w:val="hybridMultilevel"/>
    <w:tmpl w:val="36B659E2"/>
    <w:lvl w:ilvl="0" w:tplc="97D8E6B0">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140DC6">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6C6CC4">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201CEE">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E0A9F8">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202B68">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5ADA0A">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3E7B9E">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80733C">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9DD5F75"/>
    <w:multiLevelType w:val="hybridMultilevel"/>
    <w:tmpl w:val="8DC2F600"/>
    <w:lvl w:ilvl="0" w:tplc="1158D734">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88CB90">
      <w:start w:val="1"/>
      <w:numFmt w:val="bullet"/>
      <w:lvlText w:val="o"/>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A09B2A">
      <w:start w:val="1"/>
      <w:numFmt w:val="bullet"/>
      <w:lvlText w:val="▪"/>
      <w:lvlJc w:val="left"/>
      <w:pPr>
        <w:ind w:left="26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1EC996">
      <w:start w:val="1"/>
      <w:numFmt w:val="bullet"/>
      <w:lvlText w:val="•"/>
      <w:lvlJc w:val="left"/>
      <w:pPr>
        <w:ind w:left="3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70ECB6">
      <w:start w:val="1"/>
      <w:numFmt w:val="bullet"/>
      <w:lvlText w:val="o"/>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547386">
      <w:start w:val="1"/>
      <w:numFmt w:val="bullet"/>
      <w:lvlText w:val="▪"/>
      <w:lvlJc w:val="left"/>
      <w:pPr>
        <w:ind w:left="4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B26AC8">
      <w:start w:val="1"/>
      <w:numFmt w:val="bullet"/>
      <w:lvlText w:val="•"/>
      <w:lvlJc w:val="left"/>
      <w:pPr>
        <w:ind w:left="5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E24142">
      <w:start w:val="1"/>
      <w:numFmt w:val="bullet"/>
      <w:lvlText w:val="o"/>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0EF2F6">
      <w:start w:val="1"/>
      <w:numFmt w:val="bullet"/>
      <w:lvlText w:val="▪"/>
      <w:lvlJc w:val="left"/>
      <w:pPr>
        <w:ind w:left="69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D5C011B"/>
    <w:multiLevelType w:val="hybridMultilevel"/>
    <w:tmpl w:val="52FCF59A"/>
    <w:lvl w:ilvl="0" w:tplc="BE229BC8">
      <w:start w:val="1"/>
      <w:numFmt w:val="bullet"/>
      <w:lvlText w:val="•"/>
      <w:lvlJc w:val="left"/>
      <w:pPr>
        <w:ind w:left="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3E7E9E">
      <w:start w:val="1"/>
      <w:numFmt w:val="bullet"/>
      <w:lvlText w:val="o"/>
      <w:lvlJc w:val="left"/>
      <w:pPr>
        <w:ind w:left="1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CA22CC">
      <w:start w:val="1"/>
      <w:numFmt w:val="bullet"/>
      <w:lvlText w:val="▪"/>
      <w:lvlJc w:val="left"/>
      <w:pPr>
        <w:ind w:left="2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324B9A">
      <w:start w:val="1"/>
      <w:numFmt w:val="bullet"/>
      <w:lvlText w:val="•"/>
      <w:lvlJc w:val="left"/>
      <w:pPr>
        <w:ind w:left="3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ECD33C">
      <w:start w:val="1"/>
      <w:numFmt w:val="bullet"/>
      <w:lvlText w:val="o"/>
      <w:lvlJc w:val="left"/>
      <w:pPr>
        <w:ind w:left="39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7C5E82">
      <w:start w:val="1"/>
      <w:numFmt w:val="bullet"/>
      <w:lvlText w:val="▪"/>
      <w:lvlJc w:val="left"/>
      <w:pPr>
        <w:ind w:left="4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CC8766">
      <w:start w:val="1"/>
      <w:numFmt w:val="bullet"/>
      <w:lvlText w:val="•"/>
      <w:lvlJc w:val="left"/>
      <w:pPr>
        <w:ind w:left="5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403E2A">
      <w:start w:val="1"/>
      <w:numFmt w:val="bullet"/>
      <w:lvlText w:val="o"/>
      <w:lvlJc w:val="left"/>
      <w:pPr>
        <w:ind w:left="6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963848">
      <w:start w:val="1"/>
      <w:numFmt w:val="bullet"/>
      <w:lvlText w:val="▪"/>
      <w:lvlJc w:val="left"/>
      <w:pPr>
        <w:ind w:left="6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D627F3A"/>
    <w:multiLevelType w:val="hybridMultilevel"/>
    <w:tmpl w:val="5B6811D2"/>
    <w:lvl w:ilvl="0" w:tplc="FE64E2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0E5FDC">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E47704">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9E00AA">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68C848">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4C7852">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A8D9C0">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8AA6A0">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F4E5F0">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E765503"/>
    <w:multiLevelType w:val="hybridMultilevel"/>
    <w:tmpl w:val="49709A9A"/>
    <w:lvl w:ilvl="0" w:tplc="A372CFA6">
      <w:start w:val="1"/>
      <w:numFmt w:val="bullet"/>
      <w:lvlText w:val="•"/>
      <w:lvlJc w:val="left"/>
      <w:pPr>
        <w:ind w:left="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3AFC7E">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6E479C">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E2CCD6">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865C32">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7412D4">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F82D70">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44B808">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80A232">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F1D4A57"/>
    <w:multiLevelType w:val="hybridMultilevel"/>
    <w:tmpl w:val="43382644"/>
    <w:lvl w:ilvl="0" w:tplc="5F86333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324468">
      <w:start w:val="1"/>
      <w:numFmt w:val="bullet"/>
      <w:lvlText w:val="o"/>
      <w:lvlJc w:val="left"/>
      <w:pPr>
        <w:ind w:left="1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2C287A">
      <w:start w:val="1"/>
      <w:numFmt w:val="bullet"/>
      <w:lvlText w:val="▪"/>
      <w:lvlJc w:val="left"/>
      <w:pPr>
        <w:ind w:left="2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DE9AE2">
      <w:start w:val="1"/>
      <w:numFmt w:val="bullet"/>
      <w:lvlText w:val="•"/>
      <w:lvlJc w:val="left"/>
      <w:pPr>
        <w:ind w:left="3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6AE432">
      <w:start w:val="1"/>
      <w:numFmt w:val="bullet"/>
      <w:lvlText w:val="o"/>
      <w:lvlJc w:val="left"/>
      <w:pPr>
        <w:ind w:left="37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304ED0">
      <w:start w:val="1"/>
      <w:numFmt w:val="bullet"/>
      <w:lvlText w:val="▪"/>
      <w:lvlJc w:val="left"/>
      <w:pPr>
        <w:ind w:left="4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B8FAB6">
      <w:start w:val="1"/>
      <w:numFmt w:val="bullet"/>
      <w:lvlText w:val="•"/>
      <w:lvlJc w:val="left"/>
      <w:pPr>
        <w:ind w:left="51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FCDE42">
      <w:start w:val="1"/>
      <w:numFmt w:val="bullet"/>
      <w:lvlText w:val="o"/>
      <w:lvlJc w:val="left"/>
      <w:pPr>
        <w:ind w:left="58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7A45BE">
      <w:start w:val="1"/>
      <w:numFmt w:val="bullet"/>
      <w:lvlText w:val="▪"/>
      <w:lvlJc w:val="left"/>
      <w:pPr>
        <w:ind w:left="6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2"/>
  </w:num>
  <w:num w:numId="3">
    <w:abstractNumId w:val="25"/>
  </w:num>
  <w:num w:numId="4">
    <w:abstractNumId w:val="4"/>
  </w:num>
  <w:num w:numId="5">
    <w:abstractNumId w:val="14"/>
  </w:num>
  <w:num w:numId="6">
    <w:abstractNumId w:val="31"/>
  </w:num>
  <w:num w:numId="7">
    <w:abstractNumId w:val="19"/>
  </w:num>
  <w:num w:numId="8">
    <w:abstractNumId w:val="27"/>
  </w:num>
  <w:num w:numId="9">
    <w:abstractNumId w:val="39"/>
  </w:num>
  <w:num w:numId="10">
    <w:abstractNumId w:val="6"/>
  </w:num>
  <w:num w:numId="11">
    <w:abstractNumId w:val="33"/>
  </w:num>
  <w:num w:numId="12">
    <w:abstractNumId w:val="44"/>
  </w:num>
  <w:num w:numId="13">
    <w:abstractNumId w:val="37"/>
  </w:num>
  <w:num w:numId="14">
    <w:abstractNumId w:val="42"/>
  </w:num>
  <w:num w:numId="15">
    <w:abstractNumId w:val="34"/>
  </w:num>
  <w:num w:numId="16">
    <w:abstractNumId w:val="40"/>
  </w:num>
  <w:num w:numId="17">
    <w:abstractNumId w:val="9"/>
  </w:num>
  <w:num w:numId="18">
    <w:abstractNumId w:val="3"/>
  </w:num>
  <w:num w:numId="19">
    <w:abstractNumId w:val="24"/>
  </w:num>
  <w:num w:numId="20">
    <w:abstractNumId w:val="28"/>
  </w:num>
  <w:num w:numId="21">
    <w:abstractNumId w:val="21"/>
  </w:num>
  <w:num w:numId="22">
    <w:abstractNumId w:val="16"/>
  </w:num>
  <w:num w:numId="23">
    <w:abstractNumId w:val="12"/>
  </w:num>
  <w:num w:numId="24">
    <w:abstractNumId w:val="32"/>
  </w:num>
  <w:num w:numId="25">
    <w:abstractNumId w:val="23"/>
  </w:num>
  <w:num w:numId="26">
    <w:abstractNumId w:val="38"/>
  </w:num>
  <w:num w:numId="27">
    <w:abstractNumId w:val="7"/>
  </w:num>
  <w:num w:numId="28">
    <w:abstractNumId w:val="1"/>
  </w:num>
  <w:num w:numId="29">
    <w:abstractNumId w:val="17"/>
  </w:num>
  <w:num w:numId="30">
    <w:abstractNumId w:val="29"/>
  </w:num>
  <w:num w:numId="31">
    <w:abstractNumId w:val="18"/>
  </w:num>
  <w:num w:numId="32">
    <w:abstractNumId w:val="30"/>
  </w:num>
  <w:num w:numId="33">
    <w:abstractNumId w:val="11"/>
  </w:num>
  <w:num w:numId="34">
    <w:abstractNumId w:val="41"/>
  </w:num>
  <w:num w:numId="35">
    <w:abstractNumId w:val="26"/>
  </w:num>
  <w:num w:numId="36">
    <w:abstractNumId w:val="13"/>
  </w:num>
  <w:num w:numId="37">
    <w:abstractNumId w:val="15"/>
  </w:num>
  <w:num w:numId="38">
    <w:abstractNumId w:val="10"/>
  </w:num>
  <w:num w:numId="39">
    <w:abstractNumId w:val="20"/>
  </w:num>
  <w:num w:numId="40">
    <w:abstractNumId w:val="0"/>
  </w:num>
  <w:num w:numId="41">
    <w:abstractNumId w:val="35"/>
  </w:num>
  <w:num w:numId="42">
    <w:abstractNumId w:val="2"/>
  </w:num>
  <w:num w:numId="43">
    <w:abstractNumId w:val="8"/>
  </w:num>
  <w:num w:numId="44">
    <w:abstractNumId w:val="43"/>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D6"/>
    <w:rsid w:val="006C2BC8"/>
    <w:rsid w:val="00A55022"/>
    <w:rsid w:val="00AB41A9"/>
    <w:rsid w:val="00B1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8F9C1"/>
  <w15:docId w15:val="{384E2110-1650-49F2-A637-0F961184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3"/>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3"/>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55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02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38</Pages>
  <Words>6180</Words>
  <Characters>35229</Characters>
  <Application>Microsoft Office Word</Application>
  <DocSecurity>0</DocSecurity>
  <Lines>293</Lines>
  <Paragraphs>82</Paragraphs>
  <ScaleCrop>false</ScaleCrop>
  <Company/>
  <LinksUpToDate>false</LinksUpToDate>
  <CharactersWithSpaces>41327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cp:lastModifiedBy>Ashish Thukral</cp:lastModifiedBy>
  <cp:revision>3</cp:revision>
  <dcterms:created xsi:type="dcterms:W3CDTF">2019-12-11T03:49:00Z</dcterms:created>
  <dcterms:modified xsi:type="dcterms:W3CDTF">2019-12-11T03:54:00Z</dcterms:modified>
</cp:coreProperties>
</file>